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AE3" w:rsidRDefault="006E3AE3">
      <w:pPr>
        <w:rPr>
          <w:sz w:val="2"/>
          <w:szCs w:val="2"/>
        </w:rPr>
      </w:pPr>
    </w:p>
    <w:p w:rsidR="006E3AE3" w:rsidRDefault="006E3AE3">
      <w:pPr>
        <w:pStyle w:val="af3"/>
        <w:shd w:val="clear" w:color="auto" w:fill="auto"/>
        <w:spacing w:line="240" w:lineRule="auto"/>
        <w:rPr>
          <w:rStyle w:val="Sylfaen"/>
          <w:rFonts w:ascii="Times New Roman" w:hAnsi="Times New Roman" w:cs="Times New Roman"/>
          <w:sz w:val="12"/>
          <w:szCs w:val="12"/>
        </w:rPr>
      </w:pPr>
    </w:p>
    <w:p w:rsidR="006E3AE3" w:rsidRDefault="006E3AE3" w:rsidP="00872EBB">
      <w:pPr>
        <w:pStyle w:val="af3"/>
        <w:shd w:val="clear" w:color="auto" w:fill="auto"/>
        <w:tabs>
          <w:tab w:val="left" w:pos="2204"/>
        </w:tabs>
        <w:spacing w:line="240" w:lineRule="auto"/>
        <w:jc w:val="left"/>
        <w:rPr>
          <w:rStyle w:val="Sylfaen"/>
          <w:rFonts w:ascii="Times New Roman" w:hAnsi="Times New Roman" w:cs="Times New Roman"/>
          <w:sz w:val="12"/>
          <w:szCs w:val="12"/>
        </w:rPr>
      </w:pPr>
    </w:p>
    <w:p w:rsidR="00872EBB" w:rsidRPr="00872EBB" w:rsidRDefault="00872EBB" w:rsidP="00872EBB">
      <w:pPr>
        <w:pStyle w:val="af3"/>
        <w:shd w:val="clear" w:color="auto" w:fill="auto"/>
        <w:tabs>
          <w:tab w:val="left" w:pos="2204"/>
        </w:tabs>
        <w:spacing w:line="240" w:lineRule="auto"/>
        <w:jc w:val="right"/>
        <w:rPr>
          <w:rStyle w:val="Sylfaen"/>
          <w:rFonts w:ascii="Times New Roman" w:hAnsi="Times New Roman" w:cs="Times New Roman"/>
          <w:sz w:val="32"/>
          <w:szCs w:val="32"/>
        </w:rPr>
      </w:pPr>
      <w:r>
        <w:rPr>
          <w:rStyle w:val="Sylfaen"/>
          <w:rFonts w:ascii="Times New Roman" w:hAnsi="Times New Roman" w:cs="Times New Roman"/>
          <w:sz w:val="32"/>
          <w:szCs w:val="32"/>
        </w:rPr>
        <w:t>ПРОЕКТ</w:t>
      </w:r>
    </w:p>
    <w:p w:rsidR="00872EBB" w:rsidRDefault="00872EBB" w:rsidP="00872EBB">
      <w:pPr>
        <w:pStyle w:val="af3"/>
        <w:shd w:val="clear" w:color="auto" w:fill="auto"/>
        <w:tabs>
          <w:tab w:val="left" w:pos="2204"/>
        </w:tabs>
        <w:spacing w:line="240" w:lineRule="auto"/>
        <w:jc w:val="left"/>
        <w:rPr>
          <w:rStyle w:val="Sylfaen"/>
          <w:rFonts w:ascii="Times New Roman" w:hAnsi="Times New Roman" w:cs="Times New Roman"/>
          <w:sz w:val="12"/>
          <w:szCs w:val="12"/>
        </w:rPr>
      </w:pPr>
    </w:p>
    <w:p w:rsidR="00872EBB" w:rsidRDefault="00872EBB" w:rsidP="00872EBB">
      <w:pPr>
        <w:pStyle w:val="af3"/>
        <w:shd w:val="clear" w:color="auto" w:fill="auto"/>
        <w:tabs>
          <w:tab w:val="left" w:pos="2204"/>
        </w:tabs>
        <w:spacing w:line="240" w:lineRule="auto"/>
        <w:jc w:val="left"/>
        <w:rPr>
          <w:rStyle w:val="Sylfaen"/>
          <w:rFonts w:ascii="Times New Roman" w:hAnsi="Times New Roman" w:cs="Times New Roman"/>
          <w:sz w:val="12"/>
          <w:szCs w:val="12"/>
        </w:rPr>
      </w:pPr>
    </w:p>
    <w:p w:rsidR="00872EBB" w:rsidRDefault="00872EBB" w:rsidP="00872EBB">
      <w:pPr>
        <w:pStyle w:val="af3"/>
        <w:shd w:val="clear" w:color="auto" w:fill="auto"/>
        <w:tabs>
          <w:tab w:val="left" w:pos="2204"/>
        </w:tabs>
        <w:spacing w:line="240" w:lineRule="auto"/>
        <w:jc w:val="left"/>
        <w:rPr>
          <w:rStyle w:val="Sylfaen"/>
          <w:rFonts w:ascii="Times New Roman" w:hAnsi="Times New Roman" w:cs="Times New Roman"/>
          <w:sz w:val="12"/>
          <w:szCs w:val="12"/>
        </w:rPr>
      </w:pPr>
    </w:p>
    <w:p w:rsidR="00872EBB" w:rsidRDefault="00872EBB" w:rsidP="00872EBB">
      <w:pPr>
        <w:pStyle w:val="af3"/>
        <w:shd w:val="clear" w:color="auto" w:fill="auto"/>
        <w:tabs>
          <w:tab w:val="left" w:pos="2204"/>
        </w:tabs>
        <w:spacing w:line="240" w:lineRule="auto"/>
        <w:jc w:val="left"/>
        <w:rPr>
          <w:rStyle w:val="Sylfaen"/>
          <w:rFonts w:ascii="Times New Roman" w:hAnsi="Times New Roman" w:cs="Times New Roman"/>
          <w:sz w:val="12"/>
          <w:szCs w:val="12"/>
        </w:rPr>
      </w:pPr>
    </w:p>
    <w:p w:rsidR="00872EBB" w:rsidRDefault="00872EBB" w:rsidP="00872EBB">
      <w:pPr>
        <w:pStyle w:val="af3"/>
        <w:shd w:val="clear" w:color="auto" w:fill="auto"/>
        <w:tabs>
          <w:tab w:val="left" w:pos="2204"/>
        </w:tabs>
        <w:spacing w:line="240" w:lineRule="auto"/>
        <w:jc w:val="left"/>
        <w:rPr>
          <w:rStyle w:val="Sylfaen"/>
          <w:rFonts w:ascii="Times New Roman" w:hAnsi="Times New Roman" w:cs="Times New Roman"/>
          <w:sz w:val="12"/>
          <w:szCs w:val="12"/>
        </w:rPr>
      </w:pPr>
    </w:p>
    <w:p w:rsidR="00872EBB" w:rsidRDefault="00872EBB" w:rsidP="00872EBB">
      <w:pPr>
        <w:pStyle w:val="af3"/>
        <w:shd w:val="clear" w:color="auto" w:fill="auto"/>
        <w:tabs>
          <w:tab w:val="left" w:pos="2204"/>
        </w:tabs>
        <w:spacing w:line="240" w:lineRule="auto"/>
        <w:jc w:val="left"/>
        <w:rPr>
          <w:rStyle w:val="Sylfaen"/>
          <w:rFonts w:ascii="Times New Roman" w:hAnsi="Times New Roman" w:cs="Times New Roman"/>
          <w:sz w:val="12"/>
          <w:szCs w:val="12"/>
        </w:rPr>
      </w:pPr>
    </w:p>
    <w:p w:rsidR="00872EBB" w:rsidRDefault="00872EBB" w:rsidP="00872EBB">
      <w:pPr>
        <w:pStyle w:val="af3"/>
        <w:shd w:val="clear" w:color="auto" w:fill="auto"/>
        <w:tabs>
          <w:tab w:val="left" w:pos="2204"/>
        </w:tabs>
        <w:spacing w:line="240" w:lineRule="auto"/>
        <w:jc w:val="left"/>
        <w:rPr>
          <w:rStyle w:val="Sylfaen"/>
          <w:rFonts w:ascii="Times New Roman" w:hAnsi="Times New Roman" w:cs="Times New Roman"/>
          <w:sz w:val="12"/>
          <w:szCs w:val="12"/>
        </w:rPr>
      </w:pPr>
    </w:p>
    <w:p w:rsidR="00872EBB" w:rsidRDefault="00872EBB" w:rsidP="00872EBB">
      <w:pPr>
        <w:pStyle w:val="af3"/>
        <w:shd w:val="clear" w:color="auto" w:fill="auto"/>
        <w:tabs>
          <w:tab w:val="left" w:pos="2204"/>
        </w:tabs>
        <w:spacing w:line="240" w:lineRule="auto"/>
        <w:jc w:val="left"/>
        <w:rPr>
          <w:rStyle w:val="Sylfaen"/>
          <w:rFonts w:ascii="Times New Roman" w:hAnsi="Times New Roman" w:cs="Times New Roman"/>
          <w:sz w:val="12"/>
          <w:szCs w:val="12"/>
        </w:rPr>
      </w:pPr>
    </w:p>
    <w:p w:rsidR="00872EBB" w:rsidRDefault="00872EBB" w:rsidP="00872EBB">
      <w:pPr>
        <w:pStyle w:val="af3"/>
        <w:shd w:val="clear" w:color="auto" w:fill="auto"/>
        <w:tabs>
          <w:tab w:val="left" w:pos="2204"/>
        </w:tabs>
        <w:spacing w:line="240" w:lineRule="auto"/>
        <w:jc w:val="left"/>
        <w:rPr>
          <w:rStyle w:val="Sylfaen"/>
          <w:rFonts w:ascii="Times New Roman" w:hAnsi="Times New Roman" w:cs="Times New Roman"/>
          <w:sz w:val="12"/>
          <w:szCs w:val="12"/>
        </w:rPr>
      </w:pPr>
    </w:p>
    <w:p w:rsidR="00872EBB" w:rsidRDefault="00872EBB" w:rsidP="00872EBB">
      <w:pPr>
        <w:pStyle w:val="af3"/>
        <w:shd w:val="clear" w:color="auto" w:fill="auto"/>
        <w:tabs>
          <w:tab w:val="left" w:pos="2204"/>
        </w:tabs>
        <w:spacing w:line="240" w:lineRule="auto"/>
        <w:jc w:val="left"/>
        <w:rPr>
          <w:rStyle w:val="Sylfaen"/>
          <w:rFonts w:ascii="Times New Roman" w:hAnsi="Times New Roman" w:cs="Times New Roman"/>
          <w:sz w:val="12"/>
          <w:szCs w:val="12"/>
        </w:rPr>
      </w:pPr>
    </w:p>
    <w:p w:rsidR="00872EBB" w:rsidRDefault="00872EBB" w:rsidP="00872EBB">
      <w:pPr>
        <w:pStyle w:val="af3"/>
        <w:shd w:val="clear" w:color="auto" w:fill="auto"/>
        <w:tabs>
          <w:tab w:val="left" w:pos="2204"/>
        </w:tabs>
        <w:spacing w:line="240" w:lineRule="auto"/>
        <w:jc w:val="left"/>
        <w:rPr>
          <w:rStyle w:val="Sylfaen"/>
          <w:rFonts w:ascii="Times New Roman" w:hAnsi="Times New Roman" w:cs="Times New Roman"/>
          <w:sz w:val="12"/>
          <w:szCs w:val="12"/>
        </w:rPr>
      </w:pPr>
    </w:p>
    <w:p w:rsidR="00872EBB" w:rsidRDefault="00872EBB" w:rsidP="00872EBB">
      <w:pPr>
        <w:pStyle w:val="af3"/>
        <w:shd w:val="clear" w:color="auto" w:fill="auto"/>
        <w:tabs>
          <w:tab w:val="left" w:pos="2204"/>
        </w:tabs>
        <w:spacing w:line="240" w:lineRule="auto"/>
        <w:jc w:val="left"/>
        <w:rPr>
          <w:rStyle w:val="Sylfaen"/>
          <w:rFonts w:ascii="Times New Roman" w:hAnsi="Times New Roman" w:cs="Times New Roman"/>
          <w:sz w:val="12"/>
          <w:szCs w:val="12"/>
        </w:rPr>
      </w:pPr>
    </w:p>
    <w:p w:rsidR="00872EBB" w:rsidRDefault="00872EBB" w:rsidP="00872EBB">
      <w:pPr>
        <w:pStyle w:val="af3"/>
        <w:shd w:val="clear" w:color="auto" w:fill="auto"/>
        <w:tabs>
          <w:tab w:val="left" w:pos="2204"/>
        </w:tabs>
        <w:spacing w:line="240" w:lineRule="auto"/>
        <w:jc w:val="left"/>
        <w:rPr>
          <w:rStyle w:val="Sylfaen"/>
          <w:rFonts w:ascii="Times New Roman" w:hAnsi="Times New Roman" w:cs="Times New Roman"/>
          <w:sz w:val="12"/>
          <w:szCs w:val="12"/>
        </w:rPr>
      </w:pPr>
    </w:p>
    <w:p w:rsidR="00872EBB" w:rsidRDefault="00872EBB" w:rsidP="00872EBB">
      <w:pPr>
        <w:pStyle w:val="af3"/>
        <w:shd w:val="clear" w:color="auto" w:fill="auto"/>
        <w:tabs>
          <w:tab w:val="left" w:pos="2204"/>
        </w:tabs>
        <w:spacing w:line="240" w:lineRule="auto"/>
        <w:jc w:val="left"/>
        <w:rPr>
          <w:rStyle w:val="Sylfaen"/>
          <w:rFonts w:ascii="Times New Roman" w:hAnsi="Times New Roman" w:cs="Times New Roman"/>
          <w:sz w:val="12"/>
          <w:szCs w:val="12"/>
        </w:rPr>
      </w:pPr>
    </w:p>
    <w:p w:rsidR="00872EBB" w:rsidRDefault="00872EBB" w:rsidP="00872EBB">
      <w:pPr>
        <w:pStyle w:val="af3"/>
        <w:shd w:val="clear" w:color="auto" w:fill="auto"/>
        <w:tabs>
          <w:tab w:val="left" w:pos="2204"/>
        </w:tabs>
        <w:spacing w:line="240" w:lineRule="auto"/>
        <w:jc w:val="left"/>
        <w:rPr>
          <w:rStyle w:val="Sylfaen"/>
          <w:rFonts w:ascii="Times New Roman" w:hAnsi="Times New Roman" w:cs="Times New Roman"/>
          <w:sz w:val="12"/>
          <w:szCs w:val="12"/>
        </w:rPr>
      </w:pPr>
    </w:p>
    <w:p w:rsidR="00872EBB" w:rsidRDefault="00872EBB" w:rsidP="00872EBB">
      <w:pPr>
        <w:pStyle w:val="af3"/>
        <w:shd w:val="clear" w:color="auto" w:fill="auto"/>
        <w:tabs>
          <w:tab w:val="left" w:pos="2204"/>
        </w:tabs>
        <w:spacing w:line="240" w:lineRule="auto"/>
        <w:jc w:val="left"/>
        <w:rPr>
          <w:rStyle w:val="Sylfaen"/>
          <w:rFonts w:ascii="Times New Roman" w:hAnsi="Times New Roman" w:cs="Times New Roman"/>
          <w:sz w:val="12"/>
          <w:szCs w:val="12"/>
        </w:rPr>
      </w:pPr>
    </w:p>
    <w:p w:rsidR="00872EBB" w:rsidRDefault="00872EBB" w:rsidP="00872EBB">
      <w:pPr>
        <w:pStyle w:val="af3"/>
        <w:shd w:val="clear" w:color="auto" w:fill="auto"/>
        <w:tabs>
          <w:tab w:val="left" w:pos="2204"/>
        </w:tabs>
        <w:spacing w:line="240" w:lineRule="auto"/>
        <w:jc w:val="left"/>
        <w:rPr>
          <w:rStyle w:val="Sylfaen"/>
          <w:rFonts w:ascii="Times New Roman" w:hAnsi="Times New Roman" w:cs="Times New Roman"/>
          <w:sz w:val="12"/>
          <w:szCs w:val="12"/>
        </w:rPr>
      </w:pPr>
    </w:p>
    <w:p w:rsidR="00872EBB" w:rsidRDefault="00872EBB" w:rsidP="00872EBB">
      <w:pPr>
        <w:pStyle w:val="af3"/>
        <w:shd w:val="clear" w:color="auto" w:fill="auto"/>
        <w:tabs>
          <w:tab w:val="left" w:pos="2204"/>
        </w:tabs>
        <w:spacing w:line="240" w:lineRule="auto"/>
        <w:jc w:val="left"/>
        <w:rPr>
          <w:rStyle w:val="Sylfaen"/>
          <w:rFonts w:ascii="Times New Roman" w:hAnsi="Times New Roman" w:cs="Times New Roman"/>
          <w:sz w:val="12"/>
          <w:szCs w:val="12"/>
        </w:rPr>
      </w:pPr>
    </w:p>
    <w:p w:rsidR="00872EBB" w:rsidRDefault="00872EBB" w:rsidP="00872EBB">
      <w:pPr>
        <w:pStyle w:val="af3"/>
        <w:shd w:val="clear" w:color="auto" w:fill="auto"/>
        <w:tabs>
          <w:tab w:val="left" w:pos="2204"/>
        </w:tabs>
        <w:spacing w:line="240" w:lineRule="auto"/>
        <w:jc w:val="left"/>
        <w:rPr>
          <w:rStyle w:val="Sylfaen"/>
          <w:rFonts w:ascii="Times New Roman" w:hAnsi="Times New Roman" w:cs="Times New Roman"/>
          <w:sz w:val="12"/>
          <w:szCs w:val="12"/>
        </w:rPr>
      </w:pPr>
    </w:p>
    <w:p w:rsidR="00872EBB" w:rsidRDefault="00872EBB" w:rsidP="00872EBB">
      <w:pPr>
        <w:pStyle w:val="af3"/>
        <w:shd w:val="clear" w:color="auto" w:fill="auto"/>
        <w:tabs>
          <w:tab w:val="left" w:pos="2204"/>
        </w:tabs>
        <w:spacing w:line="240" w:lineRule="auto"/>
        <w:jc w:val="left"/>
        <w:rPr>
          <w:rStyle w:val="Sylfaen"/>
          <w:rFonts w:ascii="Times New Roman" w:hAnsi="Times New Roman" w:cs="Times New Roman"/>
        </w:rPr>
      </w:pPr>
    </w:p>
    <w:p w:rsidR="006E3AE3" w:rsidRDefault="006E3AE3">
      <w:pPr>
        <w:pStyle w:val="af3"/>
        <w:shd w:val="clear" w:color="auto" w:fill="auto"/>
        <w:spacing w:line="240" w:lineRule="auto"/>
        <w:rPr>
          <w:rStyle w:val="Sylfaen"/>
          <w:rFonts w:ascii="Times New Roman" w:hAnsi="Times New Roman" w:cs="Times New Roman"/>
          <w:sz w:val="16"/>
          <w:szCs w:val="16"/>
        </w:rPr>
      </w:pPr>
    </w:p>
    <w:p w:rsidR="006E3AE3" w:rsidRDefault="006E3AE3">
      <w:pPr>
        <w:pStyle w:val="12"/>
        <w:keepNext/>
        <w:keepLines/>
        <w:shd w:val="clear" w:color="auto" w:fill="auto"/>
        <w:spacing w:beforeAutospacing="1" w:afterAutospacing="1" w:line="160" w:lineRule="exact"/>
        <w:rPr>
          <w:rStyle w:val="1Sylfaen2pt"/>
          <w:rFonts w:ascii="Times New Roman" w:hAnsi="Times New Roman" w:cs="Times New Roman"/>
          <w:sz w:val="38"/>
          <w:szCs w:val="38"/>
        </w:rPr>
      </w:pPr>
    </w:p>
    <w:p w:rsidR="006E3AE3" w:rsidRDefault="006E3AE3">
      <w:pPr>
        <w:pStyle w:val="24"/>
        <w:shd w:val="clear" w:color="auto" w:fill="auto"/>
        <w:spacing w:before="0" w:line="240" w:lineRule="auto"/>
        <w:rPr>
          <w:rStyle w:val="2Sylfaen"/>
          <w:rFonts w:ascii="Times New Roman" w:hAnsi="Times New Roman" w:cs="Times New Roman"/>
          <w:sz w:val="28"/>
          <w:szCs w:val="28"/>
        </w:rPr>
      </w:pPr>
    </w:p>
    <w:p w:rsidR="006E3AE3" w:rsidRDefault="006E3AE3">
      <w:pPr>
        <w:pStyle w:val="24"/>
        <w:shd w:val="clear" w:color="auto" w:fill="auto"/>
        <w:spacing w:before="0" w:line="240" w:lineRule="auto"/>
        <w:rPr>
          <w:rStyle w:val="2Sylfaen"/>
          <w:rFonts w:ascii="Times New Roman" w:hAnsi="Times New Roman" w:cs="Times New Roman"/>
          <w:sz w:val="28"/>
          <w:szCs w:val="28"/>
        </w:rPr>
      </w:pPr>
    </w:p>
    <w:p w:rsidR="006E3AE3" w:rsidRDefault="00BA0F48">
      <w:pPr>
        <w:pStyle w:val="aff8"/>
        <w:spacing w:line="235" w:lineRule="auto"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внесении изменений в постановление администрации</w:t>
      </w:r>
    </w:p>
    <w:p w:rsidR="006E3AE3" w:rsidRDefault="00BA0F48">
      <w:pPr>
        <w:pStyle w:val="aff8"/>
        <w:spacing w:line="235" w:lineRule="auto"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муниципального образования город Краснодар от 05.09.2014 </w:t>
      </w:r>
    </w:p>
    <w:p w:rsidR="006E3AE3" w:rsidRDefault="00BA0F48">
      <w:pPr>
        <w:pStyle w:val="aff8"/>
        <w:spacing w:line="235" w:lineRule="auto"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№ </w:t>
      </w:r>
      <w:r>
        <w:rPr>
          <w:rFonts w:ascii="Times New Roman" w:hAnsi="Times New Roman" w:cs="Times New Roman"/>
          <w:b/>
        </w:rPr>
        <w:t xml:space="preserve">6404 «Об утверждении муниципальной программы </w:t>
      </w:r>
    </w:p>
    <w:p w:rsidR="006E3AE3" w:rsidRDefault="00BA0F48">
      <w:pPr>
        <w:pStyle w:val="aff8"/>
        <w:spacing w:line="235" w:lineRule="auto"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муниципального образования город Краснодар «Развитие </w:t>
      </w:r>
    </w:p>
    <w:p w:rsidR="006E3AE3" w:rsidRDefault="00BA0F48">
      <w:pPr>
        <w:pStyle w:val="aff8"/>
        <w:spacing w:line="235" w:lineRule="auto"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образования в муниципальном образовании город Краснодар»</w:t>
      </w:r>
    </w:p>
    <w:p w:rsidR="006E3AE3" w:rsidRDefault="006E3AE3">
      <w:pPr>
        <w:spacing w:line="235" w:lineRule="auto"/>
        <w:rPr>
          <w:rFonts w:ascii="Times New Roman" w:hAnsi="Times New Roman" w:cs="Times New Roman"/>
          <w:color w:val="1F497D"/>
          <w:sz w:val="28"/>
          <w:szCs w:val="28"/>
        </w:rPr>
      </w:pPr>
    </w:p>
    <w:p w:rsidR="006E3AE3" w:rsidRDefault="006E3AE3">
      <w:pPr>
        <w:spacing w:line="235" w:lineRule="auto"/>
        <w:rPr>
          <w:rFonts w:ascii="Times New Roman" w:hAnsi="Times New Roman" w:cs="Times New Roman"/>
          <w:color w:val="1F497D"/>
          <w:sz w:val="28"/>
          <w:szCs w:val="28"/>
        </w:rPr>
      </w:pPr>
    </w:p>
    <w:p w:rsidR="006E3AE3" w:rsidRDefault="006E3AE3">
      <w:pPr>
        <w:spacing w:line="235" w:lineRule="auto"/>
        <w:rPr>
          <w:rFonts w:ascii="Times New Roman" w:hAnsi="Times New Roman" w:cs="Times New Roman"/>
          <w:color w:val="1F497D"/>
          <w:sz w:val="28"/>
          <w:szCs w:val="28"/>
        </w:rPr>
      </w:pPr>
    </w:p>
    <w:p w:rsidR="006E3AE3" w:rsidRDefault="00BA0F48">
      <w:pPr>
        <w:pStyle w:val="aff8"/>
        <w:spacing w:line="235" w:lineRule="auto"/>
        <w:ind w:left="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связи с необходимостью уточнения перечня мероприятий и объёмов их финансирования, изменением </w:t>
      </w:r>
      <w:r>
        <w:rPr>
          <w:rFonts w:ascii="Times New Roman" w:hAnsi="Times New Roman" w:cs="Times New Roman"/>
        </w:rPr>
        <w:t>основных параметров муниципальной программы муниципального образования город Краснодар «Развитие образования в муниципальном образовании город Краснодар» п о с т а н о в л я ю:</w:t>
      </w:r>
    </w:p>
    <w:p w:rsidR="006E3AE3" w:rsidRDefault="00BA0F48">
      <w:pPr>
        <w:pStyle w:val="aff8"/>
        <w:spacing w:line="235" w:lineRule="auto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Внести в </w:t>
      </w:r>
      <w:hyperlink r:id="rId7" w:tooltip="garantF1://36875475.0">
        <w:r>
          <w:rPr>
            <w:rFonts w:ascii="Times New Roman" w:hAnsi="Times New Roman" w:cs="Times New Roman"/>
          </w:rPr>
          <w:t>постановление</w:t>
        </w:r>
      </w:hyperlink>
      <w:r>
        <w:rPr>
          <w:rFonts w:ascii="Times New Roman" w:hAnsi="Times New Roman" w:cs="Times New Roman"/>
        </w:rPr>
        <w:t xml:space="preserve"> администрации муниципального образования город Краснодар от 05.09.2014 № 6404 «Об утверждении муниципальной программы муниципального образования город Краснодар «Развитие образования в муниципальном образовании город Краснодар» следующие изм</w:t>
      </w:r>
      <w:r>
        <w:rPr>
          <w:rFonts w:ascii="Times New Roman" w:hAnsi="Times New Roman" w:cs="Times New Roman"/>
        </w:rPr>
        <w:t>енения:</w:t>
      </w:r>
    </w:p>
    <w:p w:rsidR="006E3AE3" w:rsidRDefault="00BA0F48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 В паспорте муниципальной программы муниципального образования город Краснодар «Развитие образования в муниципальном образовании город Краснодар» (далее – Программа):</w:t>
      </w:r>
    </w:p>
    <w:p w:rsidR="006E3AE3" w:rsidRDefault="00BA0F48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1.1.1. В а</w:t>
      </w:r>
      <w:r>
        <w:rPr>
          <w:rFonts w:ascii="Times New Roman" w:hAnsi="Times New Roman" w:cs="Times New Roman"/>
          <w:sz w:val="28"/>
          <w:szCs w:val="28"/>
        </w:rPr>
        <w:t>бзаце десятом «Этапы и сроки реализации муниципальной программы»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ци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фры «2027» заменить цифрами «2028». </w:t>
      </w:r>
    </w:p>
    <w:p w:rsidR="006E3AE3" w:rsidRDefault="00BA0F48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1.1.2. </w:t>
      </w:r>
      <w:bookmarkStart w:id="0" w:name="sub_2"/>
      <w:r>
        <w:rPr>
          <w:rFonts w:ascii="Times New Roman" w:hAnsi="Times New Roman" w:cs="Times New Roman"/>
          <w:sz w:val="28"/>
          <w:szCs w:val="28"/>
        </w:rPr>
        <w:t>Абзац одиннадцатый «Объёмы и источники финансирования муниципальной программы, в том числе на финансовое обеспечение муниципальных проектов»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изложить в следующей редакции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3794"/>
        <w:gridCol w:w="6095"/>
      </w:tblGrid>
      <w:tr w:rsidR="006E3AE3">
        <w:tc>
          <w:tcPr>
            <w:tcW w:w="3794" w:type="dxa"/>
          </w:tcPr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«Объёмы и источники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ипальной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программы,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финансовое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проектов</w:t>
            </w:r>
          </w:p>
        </w:tc>
        <w:tc>
          <w:tcPr>
            <w:tcW w:w="6094" w:type="dxa"/>
          </w:tcPr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объём финансирования, необходимый                       для реализации мероприятий программы, составляет 345 389 620,7 тыс. рублей, в том числе: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2015 году – 10 119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593,7 тыс. рублей;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2016 году – 11 170 434,9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2017 году – 11 662 839,9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2018 году – 12 365 544,9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14 314 062,9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15 977 903,1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18 124 648,6 тыс.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21 378 281,3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24 971 334,6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31 300 704,5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37 656 572,4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42 873 129,5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2027 году – 47 136 336,7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году – 46 338 233,7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за счёт средств федерального бюджета – 9 604 396,8 тыс. рублей, в том числе: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2015 году – 23 460,3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2017 году – 2 989,2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8 861,3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370 094,7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– 985 224,0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1 286 238,4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1 218 816,5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1 368 464,4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1 456 007,1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1 413 293,3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2027 году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426 877,1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2028 году – 44 070,5 тыс. рублей;</w:t>
            </w:r>
          </w:p>
          <w:p w:rsidR="006E3AE3" w:rsidRDefault="00872E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r w:rsidR="00BA0F48">
              <w:rPr>
                <w:rFonts w:ascii="Times New Roman" w:hAnsi="Times New Roman" w:cs="Times New Roman"/>
                <w:sz w:val="28"/>
                <w:szCs w:val="28"/>
              </w:rPr>
              <w:t>за счёт средств бюджета Краснодарского края (далее – краевой бюджет) –                 205 647 521,2 тыс. рублей, в том числе: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2015 году – 6 387 104,2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2016 году – 6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27 032,4 тыс. рублей, в том числе 2 067,0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7 557 928,4 тыс. рублей, в том числе 299 506,2 тыс.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2018 году – 7 292 485,9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8 539 369,3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9 882 255,6 тыс. 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– 10 461 324,6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2022 году – 11 519 062,9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13 727 406,0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18 159 084,4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22 019 175,2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25 342 535,6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2027 году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28 629 272,3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2028 году – 29 203 484,4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за счёт средств местного бюджета (бюджета муниципального образования город      Краснодар) – 128 730 611,1 тыс. рублей, в том числе: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2015 году – 3 709 029,2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 году – 4 243 402,5 тыс. рублей, в том числе 569 835,7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2017 году – 4 101 922,3 тыс. рублей, в том числ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274 021,8 тыс. рублей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2018 году – 5 073 059,0 тыс. рублей, в том числе 24 765,2 тыс. рублей на исполнение обязательс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 по муниципальным контрактам (договорам), принятых в 2017 году и не исполненных по состоянию на 01.01.2018, погашение кредиторской задолженности за поставленные товары, выполненные работы, оказанные услуги, образовавшейся по состоянию на 01.01.2018;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 году – 5 765 832,3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5 725 552,8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– 6 678 100,0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7 869 489,6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9 321 621,7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11 773 044,9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14 181 390,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16 117 300,6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2027 году – 17 080 187,3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2028 году – 17 090 678,8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за счёт внебюджетных источников – 1 407 091,6 тыс. рублей, в том числе: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703 490,4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2023 году – 703 490,4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110,8 тыс. рублей.».</w:t>
            </w:r>
          </w:p>
        </w:tc>
      </w:tr>
    </w:tbl>
    <w:p w:rsidR="006E3AE3" w:rsidRDefault="00BA0F48">
      <w:pPr>
        <w:widowControl w:val="0"/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1.2. </w:t>
      </w:r>
      <w:r>
        <w:rPr>
          <w:rFonts w:ascii="Times New Roman" w:eastAsia="Times New Roman" w:hAnsi="Times New Roman" w:cs="Times New Roman"/>
          <w:sz w:val="28"/>
          <w:szCs w:val="28"/>
        </w:rPr>
        <w:t>Раздел I «Характеристика текущего состояния и основные проблемы развития сферы образования» Программы изложить в следующей редакции:</w:t>
      </w:r>
    </w:p>
    <w:p w:rsidR="006E3AE3" w:rsidRDefault="00BA0F48">
      <w:pPr>
        <w:spacing w:line="235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«Раздел I</w:t>
      </w:r>
    </w:p>
    <w:p w:rsidR="006E3AE3" w:rsidRDefault="00BA0F48">
      <w:pPr>
        <w:spacing w:line="235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Характеристика текущего состояния 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основные проблемы</w:t>
      </w:r>
    </w:p>
    <w:p w:rsidR="006E3AE3" w:rsidRDefault="00BA0F48">
      <w:pPr>
        <w:spacing w:line="235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развития сферы образования</w:t>
      </w:r>
    </w:p>
    <w:p w:rsidR="006E3AE3" w:rsidRDefault="006E3AE3">
      <w:pPr>
        <w:spacing w:line="235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3AE3" w:rsidRDefault="00BA0F48">
      <w:pPr>
        <w:widowControl w:val="0"/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муниципальном образовании город Краснодар услугу по реализации образовательных программ дошкольного образования оказывают 191 муниципальная образовательная организация, находящаяся в ведении департамента обр</w:t>
      </w:r>
      <w:r>
        <w:rPr>
          <w:rFonts w:ascii="Times New Roman" w:eastAsia="Times New Roman" w:hAnsi="Times New Roman" w:cs="Times New Roman"/>
          <w:sz w:val="28"/>
          <w:szCs w:val="28"/>
        </w:rPr>
        <w:t>азования администрации муниципального образования город Краснодар (далее – дошкольные организации), в которых воспитываются более 57 тысяч детей.</w:t>
      </w:r>
    </w:p>
    <w:p w:rsidR="006E3AE3" w:rsidRDefault="00BA0F48">
      <w:pPr>
        <w:widowControl w:val="0"/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реализации муниципальной программы муниципального образования город Краснодар «Развитие образования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образовании город Краснодар» (далее – Программа) осуществляются мероприятия по расширению сети дошкольных организаций. За период реализации Программы введено около 30 тысяч дополнительных мест. </w:t>
      </w:r>
    </w:p>
    <w:p w:rsidR="006E3AE3" w:rsidRDefault="00BA0F48">
      <w:pPr>
        <w:widowControl w:val="0"/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запросам родителей в дошкольных организация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 функционируют группы кратковременного пребывания с режимом работы от 3 до 5 часов.                    В 2025 году функционируют 170 групп, в которые зачислены 945 детей. </w:t>
      </w:r>
    </w:p>
    <w:p w:rsidR="006E3AE3" w:rsidRDefault="00BA0F48">
      <w:pPr>
        <w:widowControl w:val="0"/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Увеличивается число детей, требующих специализированной помощи педагогов, и детей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проблемами в здоровье, для которых функционируют                    965 групп компенсирующей направленности. Группы посещают 7 535 воспитанников. Дошкольная коррекционная сеть в муниципальном образовании город Краснодар самая большая в Краснодарском крае.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Коррекционная помощь оказывается по следующим направлениям: для детей с тяжёлыми нарушениями речи, для детей слабовидящих, слабослышащих, для детей с нарушением опорно-двигательного аппарата, задержкой психического развития, с нарушением интеллекта. Осуще</w:t>
      </w:r>
      <w:r>
        <w:rPr>
          <w:rFonts w:ascii="Times New Roman" w:eastAsia="Times New Roman" w:hAnsi="Times New Roman" w:cs="Times New Roman"/>
          <w:sz w:val="28"/>
          <w:szCs w:val="28"/>
        </w:rPr>
        <w:t>ствляется деятельность групп для детей с пищевой аллергией.</w:t>
      </w:r>
    </w:p>
    <w:p w:rsidR="006E3AE3" w:rsidRDefault="00BA0F48">
      <w:pPr>
        <w:widowControl w:val="0"/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После квалифицированной помощи педагогов детских садов более 70% выпускников таких групп поступают в общеобразовательные классы.</w:t>
      </w:r>
    </w:p>
    <w:p w:rsidR="006E3AE3" w:rsidRDefault="00BA0F48">
      <w:pPr>
        <w:widowControl w:val="0"/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Ввод дополнительных мест и развитие вариативных форм дошкольного об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разования в дошкольных организациях позволяет обеспечить гарантированное право граждан на получение дошкольного образования. </w:t>
      </w:r>
    </w:p>
    <w:p w:rsidR="006E3AE3" w:rsidRDefault="00BA0F48">
      <w:pPr>
        <w:widowControl w:val="0"/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01.09.2025 в муни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ципальном образовании город Краснодар функционируют 105 муниципальных общеобразовательных организаций        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(далее – общеобразовательные организации), в которых обучаются                               207 959 учащихся. Обучение в одну смену ведётся только в 7 школах (3,8%).</w:t>
      </w:r>
    </w:p>
    <w:p w:rsidR="006E3AE3" w:rsidRDefault="00BA0F48">
      <w:pPr>
        <w:widowControl w:val="0"/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общеобразовательных организациях созданы современные условия для обучения. В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настоящее время увеличилось количество общеобразовательны</w:t>
      </w:r>
      <w:r>
        <w:rPr>
          <w:rFonts w:ascii="Times New Roman" w:eastAsia="Times New Roman" w:hAnsi="Times New Roman" w:cs="Times New Roman"/>
          <w:sz w:val="28"/>
          <w:szCs w:val="28"/>
        </w:rPr>
        <w:t>х организаций, имеющих учебно-лабораторную, компьютерную и технологическую базу, соответствующую современным требованиям и нормам. Все общеобразова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тельные организации муниципального образования город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Краснодар подключены к информационно-телекоммуникационной сети Интернет, вся информация об образовательных организациях аккумулирована в автоматизированной информационной системе «Сетевой город».</w:t>
      </w:r>
    </w:p>
    <w:p w:rsidR="006E3AE3" w:rsidRDefault="00BA0F48">
      <w:pPr>
        <w:spacing w:line="235" w:lineRule="auto"/>
        <w:ind w:firstLine="709"/>
        <w:jc w:val="both"/>
        <w:outlineLvl w:val="0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Сформирована и совершенствуется муниципальная система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оценки качества образования (далее – МСОКО). Утверждены локальные акты по всем направлениям МСОКО, проведены мониторинги оценки качества образования, на основании которых направлены адресные рекомендации руководителям общеобразовательных организаций.</w:t>
      </w:r>
    </w:p>
    <w:p w:rsidR="006E3AE3" w:rsidRDefault="00BA0F48">
      <w:pPr>
        <w:spacing w:line="235" w:lineRule="auto"/>
        <w:ind w:firstLine="709"/>
        <w:jc w:val="both"/>
        <w:outlineLvl w:val="0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сис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теме оценки качества образования важное место занимает государственная итоговая аттестация. Процедура её с каждым годом всё больше стандартизируется, делается более прозрачной: увеличивается число общественных наблюдателей, в ходе проведения единого госуда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рственного экзамена (далее – ЕГЭ) ведутся видеонаблюдение и видеотрансляция.</w:t>
      </w:r>
    </w:p>
    <w:p w:rsidR="006E3AE3" w:rsidRDefault="00BA0F48">
      <w:pPr>
        <w:spacing w:line="235" w:lineRule="auto"/>
        <w:ind w:firstLine="709"/>
        <w:jc w:val="both"/>
        <w:outlineLvl w:val="0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К государственной итоговой аттестации в 2025 году в муниципальных общеобразовательных организациях допущены 6 456 выпускников средней школы. Среди предметов по выбору, результаты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которых необходимы для поступления в высшие учебные организации, самыми востребованными стали:</w:t>
      </w:r>
    </w:p>
    <w:p w:rsidR="006E3AE3" w:rsidRDefault="00BA0F48">
      <w:pPr>
        <w:spacing w:line="235" w:lineRule="auto"/>
        <w:ind w:firstLine="709"/>
        <w:jc w:val="both"/>
        <w:outlineLvl w:val="0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обществознание (2,8 тыс. человек, 51 %); </w:t>
      </w:r>
    </w:p>
    <w:p w:rsidR="006E3AE3" w:rsidRDefault="00BA0F48">
      <w:pPr>
        <w:spacing w:line="235" w:lineRule="auto"/>
        <w:ind w:firstLine="709"/>
        <w:jc w:val="both"/>
        <w:outlineLvl w:val="0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информатика (1,4 тыс. человек, 26 %); </w:t>
      </w:r>
    </w:p>
    <w:p w:rsidR="006E3AE3" w:rsidRDefault="00BA0F48">
      <w:pPr>
        <w:spacing w:line="235" w:lineRule="auto"/>
        <w:ind w:firstLine="709"/>
        <w:jc w:val="both"/>
        <w:outlineLvl w:val="0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биология (1,1 тыс. человек, 17 %);</w:t>
      </w:r>
    </w:p>
    <w:p w:rsidR="006E3AE3" w:rsidRDefault="00BA0F48">
      <w:pPr>
        <w:spacing w:line="235" w:lineRule="auto"/>
        <w:ind w:firstLine="709"/>
        <w:jc w:val="both"/>
        <w:outlineLvl w:val="0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история (1,1 тыс. человек, 17 %).</w:t>
      </w:r>
    </w:p>
    <w:p w:rsidR="006E3AE3" w:rsidRDefault="00BA0F48">
      <w:pPr>
        <w:spacing w:line="235" w:lineRule="auto"/>
        <w:ind w:firstLine="709"/>
        <w:jc w:val="both"/>
        <w:outlineLvl w:val="0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Аттестаты о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среднем общем образовании получили 6 409 выпускников,    из них 954 человека получили аттестаты с отличием (14,9 %).</w:t>
      </w:r>
    </w:p>
    <w:p w:rsidR="006E3AE3" w:rsidRDefault="00BA0F48">
      <w:pPr>
        <w:spacing w:line="235" w:lineRule="auto"/>
        <w:ind w:firstLine="709"/>
        <w:jc w:val="both"/>
        <w:outlineLvl w:val="0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2025 году по итогам ЕГЭ 127 выпускников получили стобалльные результаты (всего 132 стобалльных результата) по русскому языку (48 человек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), литературе (43), химии (15), математике (9), обществознанию (6), физике (6), географии (2), информатике (1), английскому языку (1), истории (1).</w:t>
      </w:r>
    </w:p>
    <w:p w:rsidR="006E3AE3" w:rsidRDefault="00BA0F48">
      <w:pPr>
        <w:spacing w:line="235" w:lineRule="auto"/>
        <w:ind w:firstLine="709"/>
        <w:jc w:val="both"/>
        <w:outlineLvl w:val="0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Из них пять выпускников показали высокие результаты на экзаменах дважды. </w:t>
      </w:r>
    </w:p>
    <w:p w:rsidR="006E3AE3" w:rsidRDefault="00BA0F48">
      <w:pPr>
        <w:spacing w:line="235" w:lineRule="auto"/>
        <w:ind w:firstLine="709"/>
        <w:jc w:val="both"/>
        <w:outlineLvl w:val="0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Более 130 тысяч участников – обуча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ющихся общеобразовательных организаций муниципального образования город Краснодар выполняли задания по 24 предметам олимпиады. Традиционно самым массовым в Краснодаре стал школьный этап по математике – почти 38 тысяч школьников попробовали свои силы в реше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нии олимпиадных задач.</w:t>
      </w:r>
    </w:p>
    <w:p w:rsidR="006E3AE3" w:rsidRDefault="00BA0F48">
      <w:pPr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муниципальном образовании гор</w:t>
      </w:r>
      <w:r>
        <w:rPr>
          <w:rFonts w:ascii="Times New Roman" w:eastAsia="Times New Roman" w:hAnsi="Times New Roman" w:cs="Times New Roman"/>
          <w:sz w:val="28"/>
          <w:szCs w:val="28"/>
        </w:rPr>
        <w:t>од Краснодар накоплен положительный опыт по развитию системы дополнительного образования детей и молодёжи, укреплению воспитательного потенциала общеобразовательных организаций, работе с талантливыми де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тьми. </w:t>
      </w:r>
    </w:p>
    <w:p w:rsidR="006E3AE3" w:rsidRDefault="00BA0F48">
      <w:pPr>
        <w:widowControl w:val="0"/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Всеми формами творческого развития охвачено более 65 % обучающихся общеобразовательных организаций. Получают своё развитие детско-юношеский спорт, многопрофильные учреждения дополнительного образования.</w:t>
      </w:r>
    </w:p>
    <w:p w:rsidR="006E3AE3" w:rsidRDefault="00BA0F48">
      <w:pPr>
        <w:widowControl w:val="0"/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Общее количество обучающихся, получающих услуг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по дополнительному образованию в организациях различной организационно-правовой формы и формы собственности, в том числе в 27 муниципальных образовательных организациях дополнительного образования, находящихся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ведении департамента образования администр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ации муниципального образования город Краснодар, составляет около 70 тысяч человек. </w:t>
      </w:r>
    </w:p>
    <w:p w:rsidR="006E3AE3" w:rsidRDefault="00BA0F48">
      <w:pPr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летний период на базе общеобразовательных организаций ежегодно открываются оздоровительные лагеря с дневным пребыванием, в которых отдыхают 15 216 детей, лагеря труда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отдыха дневного пребывания для 1 720 детей. Обучающиеся школ участвуют в экспедициях и походах. </w:t>
      </w:r>
    </w:p>
    <w:p w:rsidR="006E3AE3" w:rsidRDefault="00BA0F48">
      <w:pPr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черноморском побережье организован отдых для детей на базах муниципальных бюджетных учреждений муниципального образования город Краснодар «Комплексный спорт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ивно-оздоровительный центр «Ольгинка» и «Детский оздоровительный центр «Краснодарская смена». </w:t>
      </w:r>
    </w:p>
    <w:p w:rsidR="006E3AE3" w:rsidRDefault="00BA0F48">
      <w:pPr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Ведётся планомерная работа по модернизации материальной базы учреждений, осуществляющих организацию отдыха и оздоровления детей в каникулярное время.</w:t>
      </w:r>
    </w:p>
    <w:p w:rsidR="006E3AE3" w:rsidRDefault="00BA0F48">
      <w:pPr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2025 году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образовательную деятельность осуществляют 40 индивидуальных предпринимателей и 7 негосударственных дошкольных образовательных учреждений. Работа в данном направлении продолжается. </w:t>
      </w:r>
    </w:p>
    <w:p w:rsidR="006E3AE3" w:rsidRDefault="00BA0F48">
      <w:pPr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Программы общего образования реализуют 10 негосударственных общеобразовате</w:t>
      </w:r>
      <w:r>
        <w:rPr>
          <w:rFonts w:ascii="Times New Roman" w:eastAsia="Times New Roman" w:hAnsi="Times New Roman" w:cs="Times New Roman"/>
          <w:sz w:val="28"/>
          <w:szCs w:val="28"/>
        </w:rPr>
        <w:t>льных организаций, в которых обучаются 3 923 человека, в том числе 280 человек, получающих дошкольное образование. Сеть негосударственных общеобразовательных организаций расширяется как за счёт увеличения классов-комплектов в школах, так и за счёт открытия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классов на ступени начального общего образования.</w:t>
      </w:r>
    </w:p>
    <w:p w:rsidR="006E3AE3" w:rsidRDefault="00BA0F48">
      <w:pPr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Развитие негосударственного сектора для реализации программ общего, в том числе дошкольного образования, является ресурсом для увеличения количества мест в дошкольных и общеобразовательных организациях, а </w:t>
      </w:r>
      <w:r>
        <w:rPr>
          <w:rFonts w:ascii="Times New Roman" w:eastAsia="Times New Roman" w:hAnsi="Times New Roman" w:cs="Times New Roman"/>
          <w:sz w:val="28"/>
          <w:szCs w:val="28"/>
        </w:rPr>
        <w:t>также наиболее полного удовлетворения образовательных потребностей жителей муниципального образования город Краснодар.</w:t>
      </w:r>
    </w:p>
    <w:p w:rsidR="006E3AE3" w:rsidRDefault="00BA0F48">
      <w:pPr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Много внимания уделяется безопасности воспитанников и обучающихся: проведены все необходимые мероприятия по пожаробезопасности, все образ</w:t>
      </w:r>
      <w:r>
        <w:rPr>
          <w:rFonts w:ascii="Times New Roman" w:eastAsia="Times New Roman" w:hAnsi="Times New Roman" w:cs="Times New Roman"/>
          <w:sz w:val="28"/>
          <w:szCs w:val="28"/>
        </w:rPr>
        <w:t>овательные организации оснащены камерами видеонаблюдения (не менее 6 штук по периметру), все имеют тревожную кнопку с выходом на пульт централизованной охраны управления вневедомственной охраны города Краснодара. За счёт местного бюджета (бюджета муниципал</w:t>
      </w:r>
      <w:r>
        <w:rPr>
          <w:rFonts w:ascii="Times New Roman" w:eastAsia="Times New Roman" w:hAnsi="Times New Roman" w:cs="Times New Roman"/>
          <w:sz w:val="28"/>
          <w:szCs w:val="28"/>
        </w:rPr>
        <w:t>ьного образования город Краснодар) обеспечена охрана образовательных организаций компаниями, имеющими лицензию на охранную деятельность.</w:t>
      </w:r>
    </w:p>
    <w:p w:rsidR="006E3AE3" w:rsidRDefault="00BA0F48">
      <w:pPr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Основными проблемами, требующими решения в среднесрочной перспективе, остаются устаревшая материально-техническая база 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организаций дополнительного образования, низкие темпы её модернизации. С целью сохранения занятости детей и подростков во внеурочное время в городе необходима модернизация «комнат школьника» и клубов по месту жительства, приведение их в соответствие с совр</w:t>
      </w:r>
      <w:r>
        <w:rPr>
          <w:rFonts w:ascii="Times New Roman" w:eastAsia="Times New Roman" w:hAnsi="Times New Roman" w:cs="Times New Roman"/>
          <w:sz w:val="28"/>
          <w:szCs w:val="28"/>
        </w:rPr>
        <w:t>еменными требованиями.</w:t>
      </w:r>
    </w:p>
    <w:p w:rsidR="006E3AE3" w:rsidRDefault="00BA0F48">
      <w:pPr>
        <w:widowControl w:val="0"/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Актуальной проблемой остаётся кадровое обеспечение отрасли образования, поддержка социального статуса учителя, совершенствование структ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уры и качества подготовки педагогов для образовательных организаций с учётом современных тенденций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развития образования.</w:t>
      </w:r>
    </w:p>
    <w:p w:rsidR="006E3AE3" w:rsidRDefault="00BA0F48">
      <w:pPr>
        <w:widowControl w:val="0"/>
        <w:spacing w:line="235" w:lineRule="auto"/>
        <w:ind w:firstLine="709"/>
        <w:jc w:val="both"/>
        <w:outlineLvl w:val="0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муниципальном образовании город Краснодар в отрасли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«Образование» трудится более шестнадцати тысяч педагогических работников. Анализ качественного состава педагогического корпуса показывает, что 78,6 % педагогических работников обр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азовательных организаций имеют высшее профессиональное образование, 13,9 % – среднее профессиональное образование. </w:t>
      </w:r>
    </w:p>
    <w:p w:rsidR="006E3AE3" w:rsidRDefault="00BA0F48">
      <w:pPr>
        <w:widowControl w:val="0"/>
        <w:spacing w:line="235" w:lineRule="auto"/>
        <w:ind w:firstLine="709"/>
        <w:jc w:val="both"/>
        <w:outlineLvl w:val="0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Доля педагогов учреждений в возрасте от 35 до 55 лет от общего количества составляет 48 %, доля педагогических работников, достигших пенсион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ного возраста, – 24 %.</w:t>
      </w:r>
    </w:p>
    <w:p w:rsidR="006E3AE3" w:rsidRDefault="00BA0F48">
      <w:pPr>
        <w:widowControl w:val="0"/>
        <w:spacing w:line="235" w:lineRule="auto"/>
        <w:ind w:firstLine="709"/>
        <w:jc w:val="both"/>
        <w:outlineLvl w:val="0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Краснодарском крае проводится работа по оптимизации правоприменения Порядка проведения аттестации педагогических работников организаций, осуществляющих образовательную деятельность, утверждённого приказом Министерства образования 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науки Российской Федерации                           от 24.03.2023 № 196.</w:t>
      </w:r>
    </w:p>
    <w:p w:rsidR="006E3AE3" w:rsidRDefault="00BA0F48">
      <w:pPr>
        <w:widowControl w:val="0"/>
        <w:spacing w:line="235" w:lineRule="auto"/>
        <w:ind w:firstLine="709"/>
        <w:jc w:val="both"/>
        <w:outlineLvl w:val="0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2023 – 2024 учебном году аттестация педагогических работников осуществлялась в штатном режиме на основе региональной модели, разработанной и апробированной в целях уменьшения документооборота. </w:t>
      </w:r>
    </w:p>
    <w:p w:rsidR="006E3AE3" w:rsidRDefault="00BA0F48">
      <w:pPr>
        <w:widowControl w:val="0"/>
        <w:spacing w:line="235" w:lineRule="auto"/>
        <w:ind w:firstLine="709"/>
        <w:jc w:val="both"/>
        <w:outlineLvl w:val="0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Согласно приказу Министерства образования и науки Российской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Федерации от 26.07.2017 № 703 «Об утверждении Плана мероприятий («дорожной карты») Министерства образования и науки Российской Федерации по формированию и введению национальной системы учительского роста» (далее – НСУР) аттестация учителей является одним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из элементов НСУР. </w:t>
      </w:r>
    </w:p>
    <w:p w:rsidR="006E3AE3" w:rsidRDefault="00BA0F48">
      <w:pPr>
        <w:widowControl w:val="0"/>
        <w:spacing w:line="235" w:lineRule="auto"/>
        <w:ind w:firstLine="709"/>
        <w:jc w:val="both"/>
        <w:outlineLvl w:val="0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настоящее время доля педагогических работников отрасли «Образование», которые аттестованы на первую квалификационную категорию, составляет 22,1 %, на высшую – 33,7 %,  15 педагогов аттестованы по категориям «педагог-методист» или «пед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агог-наставник».</w:t>
      </w:r>
    </w:p>
    <w:p w:rsidR="006E3AE3" w:rsidRDefault="00BA0F48">
      <w:pPr>
        <w:widowControl w:val="0"/>
        <w:spacing w:line="235" w:lineRule="auto"/>
        <w:ind w:firstLine="709"/>
        <w:jc w:val="both"/>
        <w:outlineLvl w:val="0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 целью создания условий для профессионального роста и профессионального общения педагогов и руководителей школ создана система профессиональных ассоциаций педагогов и руководителей организаций. Развитию профессионального мастерства педаго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гов способствует ставшее традиционным проведение ежегодных муниципальных этапов конкурсов профессионального мастерства.</w:t>
      </w:r>
    </w:p>
    <w:p w:rsidR="006E3AE3" w:rsidRDefault="00BA0F48">
      <w:pPr>
        <w:widowControl w:val="0"/>
        <w:spacing w:line="235" w:lineRule="auto"/>
        <w:ind w:firstLine="709"/>
        <w:jc w:val="both"/>
        <w:outlineLvl w:val="0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связи с совершенствованием правового положения образовательных организаций используются новые финансово-экономические механизмы,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связанные с предоставлением субсидий бюджетным и автономным учреждениям, формированием планов финансово-хозяйственной деятельности на реализацию муниципальных заданий.</w:t>
      </w:r>
    </w:p>
    <w:p w:rsidR="006E3AE3" w:rsidRDefault="00BA0F48">
      <w:pPr>
        <w:widowControl w:val="0"/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Целесообразность решения проблем в системе образования муниципального образования город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Краснодар на основе программно-целевого метода обусловлена масштабностью, высокой социально-экономической значимостью и межведомственным характером решаемых проблем, необходимостью модернизационных преобразований с целью повышения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доступности и качества об</w:t>
      </w:r>
      <w:r>
        <w:rPr>
          <w:rFonts w:ascii="Times New Roman" w:eastAsia="Times New Roman" w:hAnsi="Times New Roman" w:cs="Times New Roman"/>
          <w:sz w:val="28"/>
          <w:szCs w:val="28"/>
        </w:rPr>
        <w:t>разования, необходимостью создания системы количественных и качественных показателей, характеризующих состояние реализации Программы, с целью повышения эффективности планирования, распределения и использования бюджетных средств их получателями.</w:t>
      </w:r>
    </w:p>
    <w:p w:rsidR="006E3AE3" w:rsidRDefault="00BA0F48">
      <w:pPr>
        <w:widowControl w:val="0"/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Основные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правления реализации Программы позволяют учесть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основные аспекты развития муниципальной системы образования и в рамках её финансирования определить приоритетность тех или иных мероприятий Программы. Переход от сметного финансирования к предоставлению субси</w:t>
      </w:r>
      <w:r>
        <w:rPr>
          <w:rFonts w:ascii="Times New Roman" w:eastAsia="Times New Roman" w:hAnsi="Times New Roman" w:cs="Times New Roman"/>
          <w:sz w:val="28"/>
          <w:szCs w:val="28"/>
        </w:rPr>
        <w:t>дий на финансовое обеспечение выполнения муниципального задания на оказание муниципальных услуг обусловленного объёма и качества позволил выявить ресурсы и перспективы для дальнейшего развития образовательных организаций. Возможна корректировка мероприятий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Программы и их финансирования.</w:t>
      </w:r>
    </w:p>
    <w:p w:rsidR="006E3AE3" w:rsidRDefault="00BA0F48">
      <w:pPr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Дополнительные меры социальной поддержки отдельных категорий граждан, установленные решением городской Думы Краснодара от 28.01.2010 № 69 п. 5 «О дополнительных мерах социальной поддержки отдельных категорий граждан» (далее </w:t>
      </w:r>
      <w:r>
        <w:rPr>
          <w:rFonts w:ascii="Times New Roman" w:eastAsia="Times New Roman" w:hAnsi="Times New Roman" w:cs="Times New Roman"/>
          <w:sz w:val="28"/>
          <w:szCs w:val="28"/>
        </w:rPr>
        <w:t>– Решение городской Думы Краснодара), позволяют привлекать в образовательные организации более квалифицированных педагогов.</w:t>
      </w:r>
    </w:p>
    <w:p w:rsidR="006E3AE3" w:rsidRDefault="00BA0F48">
      <w:pPr>
        <w:spacing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Ежегодно 145 молодым педагогическим работникам муниципальных образовательных организаций муниципального образования город Краснодар </w:t>
      </w:r>
      <w:r>
        <w:rPr>
          <w:rFonts w:ascii="Times New Roman" w:eastAsia="Times New Roman" w:hAnsi="Times New Roman" w:cs="Times New Roman"/>
          <w:sz w:val="28"/>
          <w:szCs w:val="28"/>
        </w:rPr>
        <w:t>в возрасте до 30 лет включительно со стажем педагогической деятельности от одного до пяти лет включительно, являющимся участниками очных туров профессиональных конкурсов или авторами инновационных проектов, осуществляющим трудовую деятельность на территори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муниципального образования город Краснодар, предоставляется дополнительная мера социальной поддержки в виде грантов в размере 50 000 рублей однократно.                 С 2025 года квота грантополучателей увеличена на 20 человек и составляет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165 человек.</w:t>
      </w:r>
    </w:p>
    <w:p w:rsidR="006E3AE3" w:rsidRDefault="00BA0F48">
      <w:pPr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Ежегодно молодые педагогические работники муниципальных образовательных организаций, впервые приступившие к педагогической деятельности (за исключением периодов прохождения практики) и проработавшие не менее одного года, но не более дв</w:t>
      </w:r>
      <w:r>
        <w:rPr>
          <w:rFonts w:ascii="Times New Roman" w:eastAsia="Times New Roman" w:hAnsi="Times New Roman" w:cs="Times New Roman"/>
          <w:sz w:val="28"/>
          <w:szCs w:val="28"/>
        </w:rPr>
        <w:t>ух лет в муниципальной образовательной организации, имеют возможность получать гранты в размере 25 000 рублей. Во в</w:t>
      </w:r>
      <w:r>
        <w:rPr>
          <w:rFonts w:ascii="Times New Roman" w:hAnsi="Times New Roman" w:cs="Times New Roman"/>
          <w:sz w:val="28"/>
          <w:szCs w:val="28"/>
        </w:rPr>
        <w:t>тором этапе реализации Программы (с 2021 по 2025 годы) грант получили 1 339 человек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3AE3" w:rsidRDefault="00BA0F48">
      <w:pPr>
        <w:spacing w:line="235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Ежегодно 1879 работников муниципальных учреждений и вете</w:t>
      </w:r>
      <w:r>
        <w:rPr>
          <w:rFonts w:ascii="Times New Roman" w:eastAsia="Times New Roman" w:hAnsi="Times New Roman" w:cs="Times New Roman"/>
          <w:sz w:val="28"/>
          <w:szCs w:val="28"/>
        </w:rPr>
        <w:t>ранов труда, ранее работавших в муниципальных учреждениях, получают дополнительную меру социальной поддержки в виде организации отдыха в муниципальном бюджетном учреждении муниципального образования город Краснодар «Комплексный спортивно-оздоровительный це</w:t>
      </w:r>
      <w:r>
        <w:rPr>
          <w:rFonts w:ascii="Times New Roman" w:eastAsia="Times New Roman" w:hAnsi="Times New Roman" w:cs="Times New Roman"/>
          <w:sz w:val="28"/>
          <w:szCs w:val="28"/>
        </w:rPr>
        <w:t>нтр «Ольгинка».</w:t>
      </w:r>
    </w:p>
    <w:p w:rsidR="006E3AE3" w:rsidRDefault="00BA0F48">
      <w:pPr>
        <w:widowControl w:val="0"/>
        <w:spacing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01.09.2021 предоставляется дополнительная мера социальной поддержки в виде ежегодного осуществления денежной выплаты в размере                   5 750 рублей отдельным категориям работников муниципальных учреждений, находящихся в ведении </w:t>
      </w:r>
      <w:r>
        <w:rPr>
          <w:rFonts w:ascii="Times New Roman" w:eastAsia="Times New Roman" w:hAnsi="Times New Roman" w:cs="Times New Roman"/>
          <w:sz w:val="28"/>
          <w:szCs w:val="28"/>
        </w:rPr>
        <w:t>департамента образования администрации муниципального образования город Краснодар.</w:t>
      </w:r>
    </w:p>
    <w:p w:rsidR="006E3AE3" w:rsidRDefault="00BA0F48">
      <w:pPr>
        <w:widowControl w:val="0"/>
        <w:spacing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решения жилищного вопроса педагогических работников муниципальных образовательных организаций, находящихся в ведении департамента образования администрации муниципальног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образования город Краснодар, Решением городской Думы Краснодара реализуются дополнительные меры социальной поддержки в виде: </w:t>
      </w:r>
    </w:p>
    <w:p w:rsidR="006E3AE3" w:rsidRDefault="00BA0F48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компенсации (частичной компенсации) платы за жилое помещение по договору найма жилого помещения;</w:t>
      </w:r>
    </w:p>
    <w:p w:rsidR="006E3AE3" w:rsidRDefault="00BA0F48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компенсации (частичной компенса</w:t>
      </w:r>
      <w:r>
        <w:rPr>
          <w:rFonts w:ascii="Times New Roman" w:hAnsi="Times New Roman" w:cs="Times New Roman"/>
          <w:sz w:val="28"/>
          <w:szCs w:val="28"/>
        </w:rPr>
        <w:t>ции) ежемесячного платежа по обязательству, обеспечиваемому ипотекой.</w:t>
      </w:r>
    </w:p>
    <w:p w:rsidR="006E3AE3" w:rsidRDefault="00BA0F48">
      <w:pPr>
        <w:widowControl w:val="0"/>
        <w:spacing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реализации подпункта е) пункта 4 Перечня поручений по реализации Послания Президента Российской Федерации Федеральному Собранию Российской Федерации, утверждённого Президентом Р</w:t>
      </w:r>
      <w:r>
        <w:rPr>
          <w:rFonts w:ascii="Times New Roman" w:eastAsia="Times New Roman" w:hAnsi="Times New Roman" w:cs="Times New Roman"/>
          <w:sz w:val="28"/>
          <w:szCs w:val="28"/>
        </w:rPr>
        <w:t>оссийской Федерации от 24.01.2020 № Пр-113 (далее – Перечень), с 01.09.2020 осуществляются выплаты ежемесячного денежного вознаграждения в размере не менее 5 000 рублей педагогическим работникам муниципальных общеобразовательных организаций за классное рук</w:t>
      </w:r>
      <w:r>
        <w:rPr>
          <w:rFonts w:ascii="Times New Roman" w:eastAsia="Times New Roman" w:hAnsi="Times New Roman" w:cs="Times New Roman"/>
          <w:sz w:val="28"/>
          <w:szCs w:val="28"/>
        </w:rPr>
        <w:t>оводство.</w:t>
      </w:r>
    </w:p>
    <w:p w:rsidR="006E3AE3" w:rsidRDefault="00BA0F48">
      <w:pPr>
        <w:widowControl w:val="0"/>
        <w:spacing w:line="23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Решением городской Думы Краснодара предусмотрена дополнительная мера социальной поддержки в виде частичной компенсации стоимости питания обучающихся по очной форме обучения в муниципальных общеобразовательных организациях муниципального образован</w:t>
      </w:r>
      <w:r>
        <w:rPr>
          <w:rFonts w:ascii="Times New Roman" w:eastAsia="Times New Roman" w:hAnsi="Times New Roman" w:cs="Times New Roman"/>
          <w:sz w:val="28"/>
          <w:szCs w:val="28"/>
        </w:rPr>
        <w:t>ия город Краснодар из расчёта 10 рублей 50 копеек в день на одного обучающегося в течение учебного года.</w:t>
      </w:r>
    </w:p>
    <w:p w:rsidR="006E3AE3" w:rsidRDefault="00BA0F48">
      <w:pPr>
        <w:spacing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 исполнение подпункта а) пункта 5 Перечня с 01.09.2020 реализуется мероприятие по организации бесплатного здорового горячего питания для обучающихся,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осваивающих образовательные программы начального общего образования. </w:t>
      </w:r>
    </w:p>
    <w:p w:rsidR="006E3AE3" w:rsidRDefault="00BA0F48">
      <w:pPr>
        <w:widowControl w:val="0"/>
        <w:spacing w:line="23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Более 2 тыс. обучающихся муниципальных общеобразовательных организаций муниципального образования город Краснодар – инвалидов, детей-инвалидов и детей с ограниченными возможностями </w:t>
      </w:r>
      <w:r>
        <w:rPr>
          <w:rFonts w:ascii="Times New Roman" w:eastAsia="Times New Roman" w:hAnsi="Times New Roman" w:cs="Times New Roman"/>
          <w:sz w:val="28"/>
          <w:szCs w:val="28"/>
        </w:rPr>
        <w:t>здоровья обеспечиваются бесплатным двухразовым питанием.</w:t>
      </w:r>
    </w:p>
    <w:p w:rsidR="006E3AE3" w:rsidRDefault="00BA0F48">
      <w:pPr>
        <w:spacing w:line="23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Требуют особого внимания дети из малоимущих семей. Из местного бюджета (бюджета муниципального образования город Краснодар) предоставляется дополнительная мера социальной поддержки в виде частичной к</w:t>
      </w:r>
      <w:r>
        <w:rPr>
          <w:rFonts w:ascii="Times New Roman" w:eastAsia="Times New Roman" w:hAnsi="Times New Roman" w:cs="Times New Roman"/>
          <w:sz w:val="28"/>
          <w:szCs w:val="28"/>
        </w:rPr>
        <w:t>омпенсации стоимости питания детей из малоимущих семей, обучающихся по очной форме обучения в муниципальных общеобразовательных организациях муниципального образования город Краснодар, в размере 15 рублей в день на одного обучающегося в течение учебного 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да. </w:t>
      </w:r>
    </w:p>
    <w:p w:rsidR="006E3AE3" w:rsidRDefault="00BA0F48">
      <w:pPr>
        <w:widowControl w:val="0"/>
        <w:spacing w:line="23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Ежедневное бесплатное одноразовое питание имеют возможность получать дети из семей военнослужащих, проходящих военную службу по контракту, граждан Российской Федерации, заключивших контракт о пребывании в добровольческом формировании (о добровольном с</w:t>
      </w:r>
      <w:r>
        <w:rPr>
          <w:rFonts w:ascii="Times New Roman" w:eastAsia="Times New Roman" w:hAnsi="Times New Roman" w:cs="Times New Roman"/>
          <w:sz w:val="28"/>
          <w:szCs w:val="28"/>
        </w:rPr>
        <w:t>одействии в выполнении задач, возложенных на Вооружённые Силы Российской Федерации), принимающих (принимавших) участие в специальной военной операции на территориях Российской Федерации и Украины, а также граждан, призванных на военную службу по мобилизаци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в Вооружённые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Федерации», обучающихся по образовательным программам основного общего, среднего общего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образования в муниципальных общеобразовательных организациях муниципального образования город Краснодар, в том числе дети из семей вышеуказанных категорий граждан,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погибших (умерших) в ходе участия в специальной военной операции на территориях Российской Ф</w:t>
      </w:r>
      <w:r>
        <w:rPr>
          <w:rFonts w:ascii="Times New Roman" w:eastAsia="Times New Roman" w:hAnsi="Times New Roman" w:cs="Times New Roman"/>
          <w:sz w:val="28"/>
          <w:szCs w:val="28"/>
        </w:rPr>
        <w:t>едерации и Украины.</w:t>
      </w:r>
    </w:p>
    <w:p w:rsidR="006E3AE3" w:rsidRDefault="00BA0F48">
      <w:pPr>
        <w:widowControl w:val="0"/>
        <w:spacing w:line="23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Наиболее вероятными прогнозными вариантами развития отрасли образования в муниципальном образовании город Краснодар в период                          2021 – 2027 годов являются постепенное решение поставленных задач, выход на траекторию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устойчивого развития системы образования, создание условий для модернизации сферы образования и развития педагогического потенциала, ориентация бюджетных расходов на обеспечение результативности деятельности образовательных организаций, повышение эффектив</w:t>
      </w:r>
      <w:r>
        <w:rPr>
          <w:rFonts w:ascii="Times New Roman" w:eastAsia="Times New Roman" w:hAnsi="Times New Roman" w:cs="Times New Roman"/>
          <w:sz w:val="28"/>
          <w:szCs w:val="28"/>
        </w:rPr>
        <w:t>ности и прозрачности муниципального управления.</w:t>
      </w:r>
    </w:p>
    <w:p w:rsidR="006E3AE3" w:rsidRDefault="00BA0F48">
      <w:pPr>
        <w:spacing w:line="23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Традиционно в муниципальном образовании город Краснодар применяется программно-целевой метод управления, что повышает эффективность использования выделенных средств.».</w:t>
      </w:r>
    </w:p>
    <w:p w:rsidR="006E3AE3" w:rsidRDefault="00BA0F48">
      <w:pPr>
        <w:pStyle w:val="ConsPlusNormal"/>
        <w:spacing w:line="230" w:lineRule="auto"/>
        <w:ind w:firstLine="709"/>
        <w:jc w:val="both"/>
        <w:rPr>
          <w:rFonts w:eastAsia="Microsoft Sans Serif"/>
          <w:color w:val="000000"/>
        </w:rPr>
      </w:pPr>
      <w:r>
        <w:t xml:space="preserve">1.3. </w:t>
      </w:r>
      <w:r>
        <w:rPr>
          <w:rFonts w:eastAsia="Microsoft Sans Serif"/>
          <w:color w:val="000000"/>
        </w:rPr>
        <w:t>В абзацах двадцать шестом и двадцат</w:t>
      </w:r>
      <w:r>
        <w:rPr>
          <w:rFonts w:eastAsia="Microsoft Sans Serif"/>
          <w:color w:val="000000"/>
        </w:rPr>
        <w:t xml:space="preserve">ь девятом </w:t>
      </w:r>
      <w:r>
        <w:t>р</w:t>
      </w:r>
      <w:r>
        <w:rPr>
          <w:rFonts w:eastAsia="Microsoft Sans Serif"/>
          <w:color w:val="000000"/>
        </w:rPr>
        <w:t>аздела II «Цели, задачи и целевые показатели, сроки и этапы реализации Программы» Программы цифры «2027» заменить цифрами «2028».</w:t>
      </w:r>
    </w:p>
    <w:p w:rsidR="006E3AE3" w:rsidRDefault="00BA0F48">
      <w:pPr>
        <w:pStyle w:val="ConsPlusNormal"/>
        <w:spacing w:line="230" w:lineRule="auto"/>
        <w:ind w:firstLine="709"/>
        <w:jc w:val="both"/>
      </w:pPr>
      <w:r>
        <w:t>1.4. В разделе III «Перечень и краткое описание подпрограмм» Программы:</w:t>
      </w:r>
    </w:p>
    <w:p w:rsidR="006E3AE3" w:rsidRDefault="00BA0F48">
      <w:pPr>
        <w:spacing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1.4.1. В  абзаце  пятом  цифры «272 380 508</w:t>
      </w:r>
      <w:r>
        <w:rPr>
          <w:rFonts w:ascii="Times New Roman" w:eastAsia="Times New Roman" w:hAnsi="Times New Roman" w:cs="Times New Roman"/>
          <w:sz w:val="28"/>
          <w:szCs w:val="28"/>
        </w:rPr>
        <w:t>,7»  заменить  цифрами                         «330 743 652,5».</w:t>
      </w:r>
    </w:p>
    <w:p w:rsidR="006E3AE3" w:rsidRDefault="00BA0F48">
      <w:pPr>
        <w:pStyle w:val="ConsPlusNormal"/>
        <w:spacing w:line="230" w:lineRule="auto"/>
        <w:ind w:firstLine="709"/>
        <w:jc w:val="both"/>
        <w:rPr>
          <w:rFonts w:eastAsia="Microsoft Sans Serif"/>
          <w:color w:val="000000"/>
        </w:rPr>
      </w:pPr>
      <w:r>
        <w:t xml:space="preserve">1.4.2. В абзаце шестом </w:t>
      </w:r>
      <w:r>
        <w:rPr>
          <w:rFonts w:eastAsia="Microsoft Sans Serif"/>
          <w:color w:val="000000"/>
        </w:rPr>
        <w:t>цифры «2027» заменить цифрами «2028».</w:t>
      </w:r>
    </w:p>
    <w:p w:rsidR="006E3AE3" w:rsidRDefault="00BA0F48">
      <w:pPr>
        <w:widowControl w:val="0"/>
        <w:spacing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1.4.3. В абзаце десятом цифры «12 937 780,2»</w:t>
      </w:r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заменить цифрами                      «14 645 968,2».</w:t>
      </w:r>
    </w:p>
    <w:p w:rsidR="006E3AE3" w:rsidRDefault="00BA0F48">
      <w:pPr>
        <w:pStyle w:val="ConsPlusNormal"/>
        <w:spacing w:line="230" w:lineRule="auto"/>
        <w:ind w:firstLine="709"/>
        <w:jc w:val="both"/>
        <w:rPr>
          <w:rFonts w:eastAsia="Microsoft Sans Serif"/>
          <w:color w:val="000000"/>
        </w:rPr>
      </w:pPr>
      <w:r>
        <w:t xml:space="preserve">1.4.4. В абзаце двенадцатом </w:t>
      </w:r>
      <w:r>
        <w:rPr>
          <w:rFonts w:eastAsia="Microsoft Sans Serif"/>
          <w:color w:val="000000"/>
        </w:rPr>
        <w:t>цифры «2027» заменить цифрами «2028».</w:t>
      </w:r>
    </w:p>
    <w:p w:rsidR="006E3AE3" w:rsidRDefault="00BA0F48">
      <w:pPr>
        <w:widowControl w:val="0"/>
        <w:spacing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1.5. В разделе IV «Обоснование ресурсного обеспечения Программы» Программы: </w:t>
      </w:r>
    </w:p>
    <w:p w:rsidR="006E3AE3" w:rsidRDefault="00BA0F48">
      <w:pPr>
        <w:widowControl w:val="0"/>
        <w:spacing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1.5.1. Таблицу № 2 изложить в следующей редакции:</w:t>
      </w:r>
    </w:p>
    <w:p w:rsidR="006E3AE3" w:rsidRDefault="00BA0F48">
      <w:pPr>
        <w:spacing w:line="23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«Таблица № 2</w:t>
      </w:r>
    </w:p>
    <w:p w:rsidR="006E3AE3" w:rsidRDefault="006E3AE3">
      <w:pPr>
        <w:spacing w:line="23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3AE3" w:rsidRDefault="00BA0F48">
      <w:pPr>
        <w:spacing w:line="23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Второй этап реализации (с 2021 по 2025 годы).</w:t>
      </w:r>
    </w:p>
    <w:p w:rsidR="006E3AE3" w:rsidRDefault="00BA0F48">
      <w:pPr>
        <w:spacing w:line="23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Общий объём финансирования, не</w:t>
      </w:r>
      <w:r>
        <w:rPr>
          <w:rFonts w:ascii="Times New Roman" w:hAnsi="Times New Roman" w:cs="Times New Roman"/>
          <w:sz w:val="28"/>
          <w:szCs w:val="28"/>
        </w:rPr>
        <w:t>обходимый для реализации мероприятий второго этапа Программы, составляет 133 431 541,4 тыс. рублей.</w:t>
      </w:r>
    </w:p>
    <w:p w:rsidR="006E3AE3" w:rsidRDefault="006E3AE3">
      <w:pPr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1560"/>
        <w:gridCol w:w="1701"/>
        <w:gridCol w:w="1701"/>
        <w:gridCol w:w="1842"/>
      </w:tblGrid>
      <w:tr w:rsidR="006E3AE3">
        <w:trPr>
          <w:trHeight w:val="347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Годы</w:t>
            </w:r>
          </w:p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85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Объём финансирования (тыс. рублей)</w:t>
            </w:r>
          </w:p>
        </w:tc>
      </w:tr>
      <w:tr w:rsidR="006E3AE3">
        <w:trPr>
          <w:trHeight w:val="276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6E3AE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6E3AE3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6E3AE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6E3AE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</w:t>
            </w:r>
          </w:p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</w:p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</w:tbl>
    <w:p w:rsidR="006E3AE3" w:rsidRDefault="006E3AE3">
      <w:pPr>
        <w:spacing w:line="230" w:lineRule="auto"/>
        <w:rPr>
          <w:rFonts w:ascii="Times New Roman" w:hAnsi="Times New Roman" w:cs="Times New Roman"/>
          <w:sz w:val="2"/>
          <w:szCs w:val="2"/>
        </w:rPr>
      </w:pPr>
    </w:p>
    <w:p w:rsidR="006E3AE3" w:rsidRDefault="006E3AE3">
      <w:pPr>
        <w:spacing w:line="23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0348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74"/>
        <w:gridCol w:w="1664"/>
        <w:gridCol w:w="1527"/>
        <w:gridCol w:w="1665"/>
        <w:gridCol w:w="1665"/>
        <w:gridCol w:w="1804"/>
        <w:gridCol w:w="559"/>
        <w:gridCol w:w="236"/>
        <w:gridCol w:w="254"/>
      </w:tblGrid>
      <w:tr w:rsidR="006E3AE3">
        <w:trPr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" w:type="dxa"/>
          </w:tcPr>
          <w:p w:rsidR="006E3AE3" w:rsidRDefault="006E3AE3"/>
        </w:tc>
        <w:tc>
          <w:tcPr>
            <w:tcW w:w="254" w:type="dxa"/>
          </w:tcPr>
          <w:p w:rsidR="006E3AE3" w:rsidRDefault="006E3AE3"/>
        </w:tc>
      </w:tr>
      <w:tr w:rsidR="006E3AE3"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«Развитие общего, дополнительного образования и отдельных</w:t>
            </w:r>
          </w:p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муниципальных учреждений муниципального образования город Краснодар»</w:t>
            </w:r>
          </w:p>
        </w:tc>
        <w:tc>
          <w:tcPr>
            <w:tcW w:w="567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" w:type="dxa"/>
          </w:tcPr>
          <w:p w:rsidR="006E3AE3" w:rsidRDefault="006E3AE3"/>
        </w:tc>
        <w:tc>
          <w:tcPr>
            <w:tcW w:w="254" w:type="dxa"/>
          </w:tcPr>
          <w:p w:rsidR="006E3AE3" w:rsidRDefault="006E3AE3"/>
        </w:tc>
      </w:tr>
      <w:tr w:rsidR="006E3AE3"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17 280 703,5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985 224,0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10 190 691,8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6 104 787,7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4" w:space="0" w:color="000000"/>
            </w:tcBorders>
          </w:tcPr>
          <w:p w:rsidR="006E3AE3" w:rsidRDefault="006E3AE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dxa"/>
          </w:tcPr>
          <w:p w:rsidR="006E3AE3" w:rsidRDefault="006E3AE3"/>
        </w:tc>
      </w:tr>
      <w:tr w:rsidR="006E3AE3"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</w:t>
            </w:r>
            <w:r>
              <w:rPr>
                <w:rFonts w:ascii="Times New Roman" w:hAnsi="Times New Roman" w:cs="Times New Roman"/>
              </w:rPr>
              <w:t>411 594,8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1 286 238,4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11 193 398,2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7 228 467,8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703 490,4</w:t>
            </w:r>
          </w:p>
        </w:tc>
        <w:tc>
          <w:tcPr>
            <w:tcW w:w="595" w:type="dxa"/>
            <w:gridSpan w:val="2"/>
            <w:tcBorders>
              <w:left w:val="single" w:sz="4" w:space="0" w:color="000000"/>
            </w:tcBorders>
          </w:tcPr>
          <w:p w:rsidR="006E3AE3" w:rsidRDefault="006E3AE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dxa"/>
          </w:tcPr>
          <w:p w:rsidR="006E3AE3" w:rsidRDefault="006E3AE3"/>
        </w:tc>
      </w:tr>
      <w:tr w:rsidR="006E3AE3"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23 803 810,1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1 218 816,5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13 402 203,5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8 479 299,7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703 490,4</w:t>
            </w:r>
          </w:p>
        </w:tc>
        <w:tc>
          <w:tcPr>
            <w:tcW w:w="595" w:type="dxa"/>
            <w:gridSpan w:val="2"/>
            <w:tcBorders>
              <w:left w:val="single" w:sz="4" w:space="0" w:color="000000"/>
            </w:tcBorders>
          </w:tcPr>
          <w:p w:rsidR="006E3AE3" w:rsidRDefault="006E3AE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dxa"/>
          </w:tcPr>
          <w:p w:rsidR="006E3AE3" w:rsidRDefault="006E3AE3"/>
        </w:tc>
      </w:tr>
      <w:tr w:rsidR="006E3AE3"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30 106 708,5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1 367 873,1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17 786 857,0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10 951 867,6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110,8</w:t>
            </w:r>
          </w:p>
        </w:tc>
        <w:tc>
          <w:tcPr>
            <w:tcW w:w="595" w:type="dxa"/>
            <w:gridSpan w:val="2"/>
            <w:tcBorders>
              <w:left w:val="single" w:sz="4" w:space="0" w:color="000000"/>
            </w:tcBorders>
          </w:tcPr>
          <w:p w:rsidR="006E3AE3" w:rsidRDefault="006E3AE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dxa"/>
          </w:tcPr>
          <w:p w:rsidR="006E3AE3" w:rsidRDefault="006E3AE3"/>
        </w:tc>
      </w:tr>
      <w:tr w:rsidR="006E3AE3"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36 176 952,8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1 456 007,1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21 572 277,9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13 148 667,8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4" w:space="0" w:color="000000"/>
            </w:tcBorders>
          </w:tcPr>
          <w:p w:rsidR="006E3AE3" w:rsidRDefault="006E3AE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dxa"/>
          </w:tcPr>
          <w:p w:rsidR="006E3AE3" w:rsidRDefault="006E3AE3"/>
        </w:tc>
      </w:tr>
      <w:tr w:rsidR="006E3AE3"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127 779 769,7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6 314 159,1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74 145 428,4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45 913 090,6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1 407 091,6</w:t>
            </w:r>
          </w:p>
        </w:tc>
        <w:tc>
          <w:tcPr>
            <w:tcW w:w="595" w:type="dxa"/>
            <w:gridSpan w:val="2"/>
            <w:tcBorders>
              <w:left w:val="single" w:sz="4" w:space="0" w:color="000000"/>
            </w:tcBorders>
          </w:tcPr>
          <w:p w:rsidR="006E3AE3" w:rsidRDefault="006E3AE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dxa"/>
          </w:tcPr>
          <w:p w:rsidR="006E3AE3" w:rsidRDefault="006E3AE3"/>
        </w:tc>
      </w:tr>
      <w:tr w:rsidR="006E3AE3"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«Обеспечение реализации муниципальной программы муниципального </w:t>
            </w:r>
            <w:r>
              <w:rPr>
                <w:rFonts w:ascii="Times New Roman" w:hAnsi="Times New Roman" w:cs="Times New Roman"/>
              </w:rPr>
              <w:lastRenderedPageBreak/>
              <w:t>образования город Краснодар «Развитие образования в муниципальном образовании</w:t>
            </w:r>
          </w:p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город Краснодар» и иные </w:t>
            </w:r>
            <w:r>
              <w:rPr>
                <w:rFonts w:ascii="Times New Roman" w:hAnsi="Times New Roman" w:cs="Times New Roman"/>
              </w:rPr>
              <w:t>мероприятия в области образования»</w:t>
            </w:r>
          </w:p>
        </w:tc>
        <w:tc>
          <w:tcPr>
            <w:tcW w:w="567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" w:type="dxa"/>
          </w:tcPr>
          <w:p w:rsidR="006E3AE3" w:rsidRDefault="006E3AE3"/>
        </w:tc>
        <w:tc>
          <w:tcPr>
            <w:tcW w:w="254" w:type="dxa"/>
          </w:tcPr>
          <w:p w:rsidR="006E3AE3" w:rsidRDefault="006E3AE3"/>
        </w:tc>
      </w:tr>
      <w:tr w:rsidR="006E3AE3"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843 945,1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270 632,8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573 312,3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4" w:space="0" w:color="000000"/>
            </w:tcBorders>
          </w:tcPr>
          <w:p w:rsidR="006E3AE3" w:rsidRDefault="006E3AE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dxa"/>
          </w:tcPr>
          <w:p w:rsidR="006E3AE3" w:rsidRDefault="006E3AE3"/>
        </w:tc>
      </w:tr>
      <w:tr w:rsidR="006E3AE3">
        <w:trPr>
          <w:trHeight w:val="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966 686,5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325 664,7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641 021,8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4" w:space="0" w:color="000000"/>
            </w:tcBorders>
          </w:tcPr>
          <w:p w:rsidR="006E3AE3" w:rsidRDefault="006E3AE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dxa"/>
          </w:tcPr>
          <w:p w:rsidR="006E3AE3" w:rsidRDefault="006E3AE3"/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1 167 524,5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325 202,5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842 322,0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4" w:space="0" w:color="000000"/>
            </w:tcBorders>
          </w:tcPr>
          <w:p w:rsidR="006E3AE3" w:rsidRDefault="006E3AE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dxa"/>
          </w:tcPr>
          <w:p w:rsidR="006E3AE3" w:rsidRDefault="006E3AE3"/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1 193 996,0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372 227,4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821 177,3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4" w:space="0" w:color="000000"/>
            </w:tcBorders>
          </w:tcPr>
          <w:p w:rsidR="006E3AE3" w:rsidRDefault="006E3AE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dxa"/>
          </w:tcPr>
          <w:p w:rsidR="006E3AE3" w:rsidRDefault="006E3AE3"/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1 479 619,6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446 </w:t>
            </w:r>
            <w:r>
              <w:rPr>
                <w:rFonts w:ascii="Times New Roman" w:hAnsi="Times New Roman" w:cs="Times New Roman"/>
              </w:rPr>
              <w:t>897,3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1 032 722,3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4" w:space="0" w:color="000000"/>
            </w:tcBorders>
          </w:tcPr>
          <w:p w:rsidR="006E3AE3" w:rsidRDefault="006E3AE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dxa"/>
          </w:tcPr>
          <w:p w:rsidR="006E3AE3" w:rsidRDefault="006E3AE3"/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5 651 771,7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1 740 624,7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3 910 555,7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4" w:space="0" w:color="000000"/>
            </w:tcBorders>
          </w:tcPr>
          <w:p w:rsidR="006E3AE3" w:rsidRDefault="006E3AE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dxa"/>
          </w:tcPr>
          <w:p w:rsidR="006E3AE3" w:rsidRDefault="006E3AE3"/>
        </w:tc>
      </w:tr>
      <w:tr w:rsidR="006E3AE3"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муниципального образования город Краснодар «Развитие</w:t>
            </w:r>
          </w:p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образования в муниципальном образовании город Краснодар»</w:t>
            </w:r>
          </w:p>
        </w:tc>
        <w:tc>
          <w:tcPr>
            <w:tcW w:w="567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0" w:lineRule="auto"/>
              <w:jc w:val="both"/>
              <w:rPr>
                <w:rFonts w:ascii="Times New Roman" w:hAnsi="Times New Roman" w:cs="Times New Roman"/>
              </w:rPr>
            </w:pPr>
          </w:p>
          <w:p w:rsidR="006E3AE3" w:rsidRDefault="006E3AE3">
            <w:pPr>
              <w:spacing w:line="23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" w:type="dxa"/>
          </w:tcPr>
          <w:p w:rsidR="006E3AE3" w:rsidRDefault="006E3AE3"/>
        </w:tc>
        <w:tc>
          <w:tcPr>
            <w:tcW w:w="254" w:type="dxa"/>
          </w:tcPr>
          <w:p w:rsidR="006E3AE3" w:rsidRDefault="006E3AE3"/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18 124 648,6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985 224,0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10 461 </w:t>
            </w:r>
            <w:r>
              <w:rPr>
                <w:rFonts w:ascii="Times New Roman" w:hAnsi="Times New Roman" w:cs="Times New Roman"/>
              </w:rPr>
              <w:t>324,6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6 678 100,0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9" w:type="dxa"/>
            <w:gridSpan w:val="3"/>
            <w:tcBorders>
              <w:left w:val="single" w:sz="4" w:space="0" w:color="000000"/>
            </w:tcBorders>
          </w:tcPr>
          <w:p w:rsidR="006E3AE3" w:rsidRDefault="006E3AE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21 378 281,3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1 286 238,4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11 519 062,9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7 869 489,6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703 490,4</w:t>
            </w:r>
          </w:p>
        </w:tc>
        <w:tc>
          <w:tcPr>
            <w:tcW w:w="849" w:type="dxa"/>
            <w:gridSpan w:val="3"/>
            <w:tcBorders>
              <w:left w:val="single" w:sz="4" w:space="0" w:color="000000"/>
            </w:tcBorders>
          </w:tcPr>
          <w:p w:rsidR="006E3AE3" w:rsidRDefault="006E3AE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24 971 334,6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1 218 816,5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13 727 406,0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9 321 621,7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703 490,4</w:t>
            </w:r>
          </w:p>
        </w:tc>
        <w:tc>
          <w:tcPr>
            <w:tcW w:w="849" w:type="dxa"/>
            <w:gridSpan w:val="3"/>
            <w:tcBorders>
              <w:left w:val="single" w:sz="4" w:space="0" w:color="000000"/>
            </w:tcBorders>
          </w:tcPr>
          <w:p w:rsidR="006E3AE3" w:rsidRDefault="006E3AE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31 300 704,5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1 368 464,4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18 159 084,4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11 773 044,9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110,8</w:t>
            </w:r>
          </w:p>
        </w:tc>
        <w:tc>
          <w:tcPr>
            <w:tcW w:w="849" w:type="dxa"/>
            <w:gridSpan w:val="3"/>
            <w:tcBorders>
              <w:left w:val="single" w:sz="4" w:space="0" w:color="000000"/>
            </w:tcBorders>
          </w:tcPr>
          <w:p w:rsidR="006E3AE3" w:rsidRDefault="006E3AE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37 656 572,4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1 456 007,1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 </w:t>
            </w:r>
            <w:r>
              <w:rPr>
                <w:rFonts w:ascii="Times New Roman" w:hAnsi="Times New Roman" w:cs="Times New Roman"/>
              </w:rPr>
              <w:t>019 175,2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14 181 390,1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9" w:type="dxa"/>
            <w:gridSpan w:val="3"/>
            <w:tcBorders>
              <w:left w:val="single" w:sz="4" w:space="0" w:color="000000"/>
            </w:tcBorders>
          </w:tcPr>
          <w:p w:rsidR="006E3AE3" w:rsidRDefault="006E3AE3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133 431 541,4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6 314 750,4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75 886 053,1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49 823 646,3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1 407 091,6</w:t>
            </w:r>
          </w:p>
        </w:tc>
        <w:tc>
          <w:tcPr>
            <w:tcW w:w="849" w:type="dxa"/>
            <w:gridSpan w:val="3"/>
            <w:tcBorders>
              <w:left w:val="single" w:sz="4" w:space="0" w:color="000000"/>
            </w:tcBorders>
          </w:tcPr>
          <w:p w:rsidR="006E3AE3" w:rsidRDefault="00BA0F48">
            <w:pPr>
              <w:spacing w:line="23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6E3AE3" w:rsidRDefault="00BA0F48">
      <w:pPr>
        <w:widowControl w:val="0"/>
        <w:spacing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1.5.2. Дополнить таблицей № 3 изложить её в следующей редакции:</w:t>
      </w:r>
    </w:p>
    <w:p w:rsidR="006E3AE3" w:rsidRDefault="00BA0F48">
      <w:pPr>
        <w:spacing w:line="235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«Таблица № 3</w:t>
      </w:r>
    </w:p>
    <w:p w:rsidR="006E3AE3" w:rsidRDefault="006E3AE3">
      <w:pPr>
        <w:spacing w:line="235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3AE3" w:rsidRDefault="00BA0F48">
      <w:pPr>
        <w:spacing w:line="235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Третий этап реализации (с 2026 по 2028 годы).</w:t>
      </w:r>
    </w:p>
    <w:p w:rsidR="006E3AE3" w:rsidRDefault="00BA0F48">
      <w:pPr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Общий объём финансирования, </w:t>
      </w:r>
      <w:r>
        <w:rPr>
          <w:rFonts w:ascii="Times New Roman" w:hAnsi="Times New Roman" w:cs="Times New Roman"/>
          <w:sz w:val="28"/>
          <w:szCs w:val="28"/>
        </w:rPr>
        <w:t>необходимый для реализации мероприятий третьего этапа Программы, составляет 136 347 699,9 тыс. рублей.</w:t>
      </w:r>
    </w:p>
    <w:p w:rsidR="006E3AE3" w:rsidRDefault="006E3AE3">
      <w:pPr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1560"/>
        <w:gridCol w:w="1701"/>
        <w:gridCol w:w="1701"/>
        <w:gridCol w:w="1842"/>
      </w:tblGrid>
      <w:tr w:rsidR="006E3AE3">
        <w:trPr>
          <w:trHeight w:val="347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Годы</w:t>
            </w:r>
          </w:p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85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Объём финансирования (тыс. рублей)</w:t>
            </w:r>
          </w:p>
        </w:tc>
      </w:tr>
      <w:tr w:rsidR="006E3AE3">
        <w:trPr>
          <w:trHeight w:val="276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6E3AE3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</w:t>
            </w:r>
          </w:p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</w:p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</w:tbl>
    <w:p w:rsidR="006E3AE3" w:rsidRDefault="006E3AE3">
      <w:pPr>
        <w:spacing w:line="235" w:lineRule="auto"/>
        <w:rPr>
          <w:rFonts w:ascii="Times New Roman" w:hAnsi="Times New Roman" w:cs="Times New Roman"/>
          <w:sz w:val="2"/>
          <w:szCs w:val="2"/>
        </w:rPr>
      </w:pPr>
    </w:p>
    <w:p w:rsidR="006E3AE3" w:rsidRDefault="006E3AE3">
      <w:pPr>
        <w:spacing w:line="235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0348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74"/>
        <w:gridCol w:w="1664"/>
        <w:gridCol w:w="1528"/>
        <w:gridCol w:w="1665"/>
        <w:gridCol w:w="1665"/>
        <w:gridCol w:w="1804"/>
        <w:gridCol w:w="559"/>
        <w:gridCol w:w="236"/>
        <w:gridCol w:w="253"/>
      </w:tblGrid>
      <w:tr w:rsidR="006E3AE3"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«Развитие общего, дополнительного образования и отдельных</w:t>
            </w:r>
          </w:p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муниципальных учреждений муниципального образования город Краснодар»</w:t>
            </w:r>
          </w:p>
        </w:tc>
        <w:tc>
          <w:tcPr>
            <w:tcW w:w="567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" w:type="dxa"/>
          </w:tcPr>
          <w:p w:rsidR="006E3AE3" w:rsidRDefault="006E3AE3"/>
        </w:tc>
        <w:tc>
          <w:tcPr>
            <w:tcW w:w="253" w:type="dxa"/>
          </w:tcPr>
          <w:p w:rsidR="006E3AE3" w:rsidRDefault="006E3AE3"/>
        </w:tc>
      </w:tr>
      <w:tr w:rsidR="006E3AE3"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41 328 726,4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1 413 293,3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24 889 550,7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15 025 882,4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" w:type="dxa"/>
          </w:tcPr>
          <w:p w:rsidR="006E3AE3" w:rsidRDefault="006E3AE3"/>
        </w:tc>
      </w:tr>
      <w:tr w:rsidR="006E3AE3"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45 592 078,3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1 426</w:t>
            </w:r>
            <w:r>
              <w:rPr>
                <w:rFonts w:ascii="Times New Roman" w:hAnsi="Times New Roman" w:cs="Times New Roman"/>
              </w:rPr>
              <w:t xml:space="preserve"> 877,1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28 167 583,8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15 997 617,4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" w:type="dxa"/>
          </w:tcPr>
          <w:p w:rsidR="006E3AE3" w:rsidRDefault="006E3AE3"/>
        </w:tc>
      </w:tr>
      <w:tr w:rsidR="006E3AE3"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44 798 590,6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44 070,5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28 747 270,7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16 007 249,4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" w:type="dxa"/>
          </w:tcPr>
          <w:p w:rsidR="006E3AE3" w:rsidRDefault="006E3AE3"/>
        </w:tc>
      </w:tr>
      <w:tr w:rsidR="006E3AE3"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131 719 395,3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2 884 240,9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81 804 405,2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47 030 749,2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" w:type="dxa"/>
          </w:tcPr>
          <w:p w:rsidR="006E3AE3" w:rsidRDefault="006E3AE3"/>
        </w:tc>
      </w:tr>
      <w:tr w:rsidR="006E3AE3"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«Обеспечение реализации муниципальной программы муниципального образования </w:t>
            </w:r>
            <w:r>
              <w:rPr>
                <w:rFonts w:ascii="Times New Roman" w:hAnsi="Times New Roman" w:cs="Times New Roman"/>
              </w:rPr>
              <w:t>город Краснодар «Развитие образования в муниципальном образовании</w:t>
            </w:r>
          </w:p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 Краснодар» и иные мероприятия в области образования»</w:t>
            </w:r>
          </w:p>
        </w:tc>
        <w:tc>
          <w:tcPr>
            <w:tcW w:w="567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" w:type="dxa"/>
          </w:tcPr>
          <w:p w:rsidR="006E3AE3" w:rsidRDefault="006E3AE3"/>
        </w:tc>
        <w:tc>
          <w:tcPr>
            <w:tcW w:w="253" w:type="dxa"/>
          </w:tcPr>
          <w:p w:rsidR="006E3AE3" w:rsidRDefault="006E3AE3"/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1 544 403,1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452 984,9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1 091 418,2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" w:type="dxa"/>
          </w:tcPr>
          <w:p w:rsidR="006E3AE3" w:rsidRDefault="006E3AE3"/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1 544 258,4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461 688,5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1 082 569,9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" w:type="dxa"/>
          </w:tcPr>
          <w:p w:rsidR="006E3AE3" w:rsidRDefault="006E3AE3"/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1 539 643,1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456 </w:t>
            </w:r>
            <w:r>
              <w:rPr>
                <w:rFonts w:ascii="Times New Roman" w:hAnsi="Times New Roman" w:cs="Times New Roman"/>
              </w:rPr>
              <w:t>213,7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1 083 429,4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" w:type="dxa"/>
          </w:tcPr>
          <w:p w:rsidR="006E3AE3" w:rsidRDefault="006E3AE3"/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4 628 304,6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1 370 887,1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3 257 417,5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95" w:type="dxa"/>
            <w:gridSpan w:val="2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" w:type="dxa"/>
          </w:tcPr>
          <w:p w:rsidR="006E3AE3" w:rsidRDefault="006E3AE3"/>
        </w:tc>
      </w:tr>
      <w:tr w:rsidR="006E3AE3"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муниципального образования город Краснодар «Развитие</w:t>
            </w:r>
          </w:p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образования в муниципальном образовании город Краснодар»</w:t>
            </w:r>
          </w:p>
        </w:tc>
        <w:tc>
          <w:tcPr>
            <w:tcW w:w="567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" w:type="dxa"/>
          </w:tcPr>
          <w:p w:rsidR="006E3AE3" w:rsidRDefault="006E3AE3"/>
        </w:tc>
        <w:tc>
          <w:tcPr>
            <w:tcW w:w="253" w:type="dxa"/>
          </w:tcPr>
          <w:p w:rsidR="006E3AE3" w:rsidRDefault="006E3AE3"/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42 873 129,5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1 413 293,3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25 342 </w:t>
            </w:r>
            <w:r>
              <w:rPr>
                <w:rFonts w:ascii="Times New Roman" w:hAnsi="Times New Roman" w:cs="Times New Roman"/>
              </w:rPr>
              <w:t>535,6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16 117 300,6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8" w:type="dxa"/>
            <w:gridSpan w:val="3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47 136 336,7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1 426 877,1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28 629 272,3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17 080 187,3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8" w:type="dxa"/>
            <w:gridSpan w:val="3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46 338 233,7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44 070,5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29 203 484,4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17 090 678,8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8" w:type="dxa"/>
            <w:gridSpan w:val="3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136 347 699,9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2 884 240,9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83 175 292,3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50 288 166,7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48" w:type="dxa"/>
            <w:gridSpan w:val="3"/>
            <w:tcBorders>
              <w:left w:val="single" w:sz="4" w:space="0" w:color="000000"/>
            </w:tcBorders>
          </w:tcPr>
          <w:p w:rsidR="006E3AE3" w:rsidRDefault="00BA0F48">
            <w:pPr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6E3AE3" w:rsidRDefault="00BA0F48">
      <w:pPr>
        <w:widowControl w:val="0"/>
        <w:spacing w:line="235" w:lineRule="auto"/>
        <w:ind w:firstLine="709"/>
        <w:jc w:val="both"/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1.6. В абзаце втором раздела VI «Меры </w:t>
      </w:r>
      <w:r>
        <w:rPr>
          <w:rFonts w:ascii="Times New Roman" w:hAnsi="Times New Roman" w:cs="Times New Roman"/>
          <w:sz w:val="28"/>
          <w:szCs w:val="28"/>
        </w:rPr>
        <w:t xml:space="preserve">управления рисками с целью минимизации их влияния на достижение целей Программы» Программы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цифры «2027» заменить цифрами «2028».</w:t>
      </w:r>
    </w:p>
    <w:p w:rsidR="006E3AE3" w:rsidRDefault="00BA0F48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В паспорте подпрограммы «Развитие общего, дополнительного образования и отдельных муниципальных </w:t>
      </w:r>
      <w:r>
        <w:rPr>
          <w:rFonts w:ascii="Times New Roman" w:hAnsi="Times New Roman" w:cs="Times New Roman"/>
          <w:sz w:val="28"/>
          <w:szCs w:val="28"/>
        </w:rPr>
        <w:t>учреждений муниципального образования город Краснодар» (далее – Подпрограмма № 1) Программы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6E3AE3" w:rsidRDefault="00BA0F48">
      <w:pPr>
        <w:widowControl w:val="0"/>
        <w:spacing w:line="235" w:lineRule="auto"/>
        <w:ind w:firstLine="709"/>
        <w:jc w:val="both"/>
        <w:outlineLvl w:val="0"/>
      </w:pPr>
      <w:r>
        <w:rPr>
          <w:rFonts w:ascii="Times New Roman" w:hAnsi="Times New Roman" w:cs="Times New Roman"/>
          <w:sz w:val="28"/>
          <w:szCs w:val="28"/>
        </w:rPr>
        <w:t>1.7.1. В абзаце шестом «Этапы и сроки реализации подпрограммы» цифры «2027» заменить цифрами «2028».</w:t>
      </w:r>
    </w:p>
    <w:p w:rsidR="006E3AE3" w:rsidRDefault="00BA0F48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1.7.2. Абзац седьмой «Объёмы и источники финансирования подпро</w:t>
      </w:r>
      <w:r>
        <w:rPr>
          <w:rFonts w:ascii="Times New Roman" w:hAnsi="Times New Roman" w:cs="Times New Roman"/>
          <w:sz w:val="28"/>
          <w:szCs w:val="28"/>
        </w:rPr>
        <w:t>граммы, в том числе на финансовое обеспечение муниципальных проектов» изложить в следующей редакции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793"/>
        <w:gridCol w:w="5954"/>
      </w:tblGrid>
      <w:tr w:rsidR="006E3AE3">
        <w:tc>
          <w:tcPr>
            <w:tcW w:w="3793" w:type="dxa"/>
          </w:tcPr>
          <w:p w:rsidR="006E3AE3" w:rsidRDefault="00BA0F48">
            <w:pPr>
              <w:widowControl w:val="0"/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«Объёмы и источники</w:t>
            </w:r>
          </w:p>
          <w:p w:rsidR="006E3AE3" w:rsidRDefault="00BA0F48">
            <w:pPr>
              <w:widowControl w:val="0"/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подпрограммы,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финансовое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</w:p>
          <w:p w:rsidR="006E3AE3" w:rsidRDefault="00BA0F48">
            <w:pPr>
              <w:widowControl w:val="0"/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</w:p>
          <w:p w:rsidR="006E3AE3" w:rsidRDefault="00BA0F48">
            <w:pPr>
              <w:widowControl w:val="0"/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проектов</w:t>
            </w:r>
          </w:p>
        </w:tc>
        <w:tc>
          <w:tcPr>
            <w:tcW w:w="5953" w:type="dxa"/>
          </w:tcPr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Общий объём финансирования, необходимый для реализации мероприятий подпрограммы, составляет 330 743 652,5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, в том числе: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2015 году – 9 455 498,4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2016 году – 10 638 002,3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2017 году – 11 092 474,7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>в 201</w:t>
            </w:r>
            <w:r>
              <w:rPr>
                <w:rFonts w:eastAsia="Microsoft Sans Serif"/>
                <w:color w:val="000000"/>
              </w:rPr>
              <w:t xml:space="preserve">8 году – 11 656 558,4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2019 году – 13 409 361,7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2020 году – 14 992 592,0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2021 году – 17 280 703,5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2022 году – 20 411 594,8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2023 году – 23 803 810,1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2024 году – 30 106 </w:t>
            </w:r>
            <w:r>
              <w:rPr>
                <w:rFonts w:eastAsia="Microsoft Sans Serif"/>
                <w:color w:val="000000"/>
              </w:rPr>
              <w:t xml:space="preserve">708,5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2025 году – 36 176 952,8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2026 году – 41 328 726,4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2027 году – 45 592 078,3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2028 году – 44 798 590,6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за счёт средств федерального бюджета – 9 603 805,5 тыс. рублей,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числе: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2015 году – 23 460,3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2017 году – 2 989,2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8 861,3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370 094,7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– 985 224,0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1 286 238,4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1 218 816,5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1 367 873,1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1 456 007,1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1 413 293,3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2027 году – 1 426 877,1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2028 году – 44 070,5 тыс. рублей;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>в том числе за счёт средств краевого бюджета – 201</w:t>
            </w:r>
            <w:r>
              <w:rPr>
                <w:rFonts w:eastAsia="Microsoft Sans Serif"/>
                <w:color w:val="000000"/>
              </w:rPr>
              <w:t xml:space="preserve"> 229 720,4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, в том числе: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2015 году – 6 244 363,5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2016 году – 6 816 631,9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 xml:space="preserve">, в том числе 2 067,0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 xml:space="preserve"> – денежные </w:t>
            </w:r>
            <w:r>
              <w:rPr>
                <w:rFonts w:eastAsia="Microsoft Sans Serif"/>
                <w:color w:val="000000"/>
              </w:rPr>
              <w:lastRenderedPageBreak/>
              <w:t>обязательства, не исполненные в связи с отсутствием возможности их финансового обеспечения в предш</w:t>
            </w:r>
            <w:r>
              <w:rPr>
                <w:rFonts w:eastAsia="Microsoft Sans Serif"/>
                <w:color w:val="000000"/>
              </w:rPr>
              <w:t>ествующем финансовом году;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2017 году – 7 413 495,6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 xml:space="preserve">, в том числе 299 506,2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 xml:space="preserve"> – денежные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2018 году – 7 080 943,5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2019 году – 8 273 144,0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2020 году – 9 451 308,3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2021 году – 10 190 691,8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2022 году – 11 193 398,2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2023 году – 13 402 203,5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>в 2024 году – 17 78</w:t>
            </w:r>
            <w:r>
              <w:rPr>
                <w:rFonts w:eastAsia="Microsoft Sans Serif"/>
                <w:color w:val="000000"/>
              </w:rPr>
              <w:t xml:space="preserve">6 857,0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2025 году – 21 572 277,9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2026 году – 24 889 550,7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2027 году – 28 167 583,8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2028 году – 28 747 270,7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том числе за счёт средств местного бюджета (бюджета муниципального образования город Краснодар) – 118 503 035,0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, в том числе: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2015 году – 3 187 674,6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2016 году – 3 821 370,4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, в том числе 562 825,5 тыс. рублей – де</w:t>
            </w:r>
            <w:r>
              <w:rPr>
                <w:rFonts w:eastAsia="Microsoft Sans Serif"/>
                <w:color w:val="000000"/>
              </w:rPr>
              <w:t>нежные обязательства, не исполненные в связи с отсутствием возможности их финансового обеспечения в предшествующем финансовом году;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2017 году – 3 675 989,9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 xml:space="preserve">, в том числе 266 802,2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 xml:space="preserve"> – денежные обязательства, не исполненные в связи с </w:t>
            </w:r>
            <w:r>
              <w:rPr>
                <w:rFonts w:eastAsia="Microsoft Sans Serif"/>
                <w:color w:val="000000"/>
              </w:rPr>
              <w:t>отсутствием возможности их финансового обеспечения в предшествующем финансовом году;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2018 году – 4 575 614,9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 xml:space="preserve">, в том числе 24 765,2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 xml:space="preserve"> на исполнение обязательств по муниципальным контрактам (договорам), принятых в 2017 году и не испол</w:t>
            </w:r>
            <w:r>
              <w:rPr>
                <w:rFonts w:eastAsia="Microsoft Sans Serif"/>
                <w:color w:val="000000"/>
              </w:rPr>
              <w:t xml:space="preserve">ненных по состоянию на 01.01.2018, погашение кредиторской задолженности за поставленные товары, выполненные работы, оказанные услуги, образовавшейся по </w:t>
            </w:r>
            <w:r>
              <w:rPr>
                <w:rFonts w:eastAsia="Microsoft Sans Serif"/>
                <w:color w:val="000000"/>
              </w:rPr>
              <w:lastRenderedPageBreak/>
              <w:t>состоянию на 01.01.2018;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2019 году – 5 127 356,4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2020 году – 5 171 189,0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>в</w:t>
            </w:r>
            <w:r>
              <w:rPr>
                <w:rFonts w:eastAsia="Microsoft Sans Serif"/>
                <w:color w:val="000000"/>
              </w:rPr>
              <w:t xml:space="preserve"> 2021 году – 6 104 787,7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  <w:rPr>
                <w:rFonts w:eastAsia="Microsoft Sans Serif"/>
                <w:color w:val="000000"/>
              </w:rPr>
            </w:pPr>
            <w:r>
              <w:rPr>
                <w:rFonts w:eastAsia="Microsoft Sans Serif"/>
                <w:color w:val="000000"/>
              </w:rPr>
              <w:t xml:space="preserve">в 2022 году – 7 228 467,8 </w:t>
            </w:r>
            <w:r>
              <w:t>тыс. рублей</w:t>
            </w:r>
            <w:r>
              <w:rPr>
                <w:rFonts w:eastAsia="Microsoft Sans Serif"/>
                <w:color w:val="000000"/>
              </w:rPr>
              <w:t>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</w:pPr>
            <w:r>
              <w:rPr>
                <w:rFonts w:eastAsia="Microsoft Sans Serif"/>
                <w:color w:val="000000"/>
              </w:rPr>
              <w:t xml:space="preserve">в 2023 году – 8 479 299,7 </w:t>
            </w:r>
            <w:r>
              <w:t>тыс. рублей;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</w:pPr>
            <w:r>
              <w:rPr>
                <w:rFonts w:eastAsia="Microsoft Sans Serif"/>
                <w:color w:val="000000"/>
              </w:rPr>
              <w:t xml:space="preserve">в 2024 году – 10 951 867,6 </w:t>
            </w:r>
            <w:r>
              <w:t>тыс. рублей;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</w:pPr>
            <w:r>
              <w:rPr>
                <w:rFonts w:eastAsia="Microsoft Sans Serif"/>
                <w:color w:val="000000"/>
              </w:rPr>
              <w:t xml:space="preserve">в 2025 году – 13 148 667,8 </w:t>
            </w:r>
            <w:r>
              <w:t>тыс. рублей;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</w:pPr>
            <w:r>
              <w:rPr>
                <w:rFonts w:eastAsia="Microsoft Sans Serif"/>
                <w:color w:val="000000"/>
              </w:rPr>
              <w:t xml:space="preserve">в 2026 году – 15 025 882,4 </w:t>
            </w:r>
            <w:r>
              <w:t>тыс. рублей;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</w:pPr>
            <w:r>
              <w:rPr>
                <w:rFonts w:eastAsia="Microsoft Sans Serif"/>
                <w:color w:val="000000"/>
              </w:rPr>
              <w:t>в 2027 году – 15 997</w:t>
            </w:r>
            <w:r>
              <w:rPr>
                <w:rFonts w:eastAsia="Microsoft Sans Serif"/>
                <w:color w:val="000000"/>
              </w:rPr>
              <w:t xml:space="preserve"> 617,4 </w:t>
            </w:r>
            <w:r>
              <w:t>тыс. рублей;</w:t>
            </w:r>
          </w:p>
          <w:p w:rsidR="006E3AE3" w:rsidRDefault="00BA0F48">
            <w:pPr>
              <w:pStyle w:val="ConsPlusNormal"/>
              <w:widowControl w:val="0"/>
              <w:spacing w:line="235" w:lineRule="auto"/>
              <w:ind w:left="-108"/>
              <w:jc w:val="both"/>
            </w:pPr>
            <w:r>
              <w:rPr>
                <w:rFonts w:eastAsia="Microsoft Sans Serif"/>
                <w:color w:val="000000"/>
              </w:rPr>
              <w:t xml:space="preserve">в 2028 году – 16 007 249,4 </w:t>
            </w:r>
            <w:r>
              <w:t>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за счёт внебюджетных источников – 1 407 091,6 тыс. рублей, в том числе: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703 490,4 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703 490,4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ind w:left="-108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110,8 тыс. рублей.».</w:t>
            </w:r>
          </w:p>
        </w:tc>
      </w:tr>
    </w:tbl>
    <w:p w:rsidR="006E3AE3" w:rsidRDefault="00BA0F48">
      <w:pPr>
        <w:pStyle w:val="1"/>
        <w:widowControl w:val="0"/>
        <w:spacing w:before="0" w:after="0" w:line="235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 xml:space="preserve">1.8. В абзаце семнадцатом раздела II «Цель, задачи и целевые показатели, сроки и этапы реализации подпрограммы» Подпрограммы № 1 Программы цифры «2027» заменить цифрами «2028». </w:t>
      </w:r>
    </w:p>
    <w:p w:rsidR="006E3AE3" w:rsidRDefault="00BA0F48">
      <w:pPr>
        <w:pStyle w:val="1"/>
        <w:widowControl w:val="0"/>
        <w:spacing w:before="0" w:after="0" w:line="235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1.9. В разделе </w:t>
      </w:r>
      <w:r>
        <w:rPr>
          <w:rFonts w:ascii="Times New Roman" w:hAnsi="Times New Roman"/>
          <w:b w:val="0"/>
          <w:sz w:val="28"/>
          <w:szCs w:val="28"/>
          <w:lang w:val="en-US"/>
        </w:rPr>
        <w:t>IV</w:t>
      </w:r>
      <w:r>
        <w:rPr>
          <w:rFonts w:ascii="Times New Roman" w:hAnsi="Times New Roman"/>
          <w:b w:val="0"/>
          <w:sz w:val="28"/>
          <w:szCs w:val="28"/>
        </w:rPr>
        <w:t xml:space="preserve"> «Обоснование ресурсного обеспечения Подпрограммы» Подпрограм</w:t>
      </w:r>
      <w:r>
        <w:rPr>
          <w:rFonts w:ascii="Times New Roman" w:hAnsi="Times New Roman"/>
          <w:b w:val="0"/>
          <w:sz w:val="28"/>
          <w:szCs w:val="28"/>
        </w:rPr>
        <w:t>мы № 1 Программы:</w:t>
      </w:r>
    </w:p>
    <w:p w:rsidR="006E3AE3" w:rsidRDefault="00BA0F48">
      <w:pPr>
        <w:pStyle w:val="1"/>
        <w:widowControl w:val="0"/>
        <w:spacing w:before="0" w:after="0" w:line="235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1.9.1. Таблицу № 2 изложить в следующей редакции:</w:t>
      </w:r>
    </w:p>
    <w:p w:rsidR="006E3AE3" w:rsidRDefault="00BA0F48">
      <w:pPr>
        <w:spacing w:line="235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«Таблица № 2</w:t>
      </w:r>
    </w:p>
    <w:p w:rsidR="006E3AE3" w:rsidRDefault="006E3AE3">
      <w:pPr>
        <w:spacing w:line="235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3AE3" w:rsidRDefault="00BA0F48">
      <w:pPr>
        <w:spacing w:line="235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Второй этап реализации (с 2021 по 2025 годы).</w:t>
      </w:r>
    </w:p>
    <w:p w:rsidR="006E3AE3" w:rsidRDefault="00BA0F48">
      <w:pPr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объём бюджетных ассигнований, необходимых для реализации мероприятий второго этапа Подпрограммы,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127 779 769,7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tbl>
      <w:tblPr>
        <w:tblW w:w="9498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1560"/>
        <w:gridCol w:w="1701"/>
        <w:gridCol w:w="1701"/>
        <w:gridCol w:w="1842"/>
      </w:tblGrid>
      <w:tr w:rsidR="006E3AE3">
        <w:trPr>
          <w:trHeight w:val="347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Годы</w:t>
            </w:r>
          </w:p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85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Объём финансирования (тыс. рублей)</w:t>
            </w:r>
          </w:p>
        </w:tc>
      </w:tr>
      <w:tr w:rsidR="006E3AE3">
        <w:trPr>
          <w:trHeight w:val="276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6E3AE3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</w:t>
            </w:r>
          </w:p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</w:p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</w:tbl>
    <w:p w:rsidR="006E3AE3" w:rsidRDefault="006E3AE3">
      <w:pPr>
        <w:spacing w:line="235" w:lineRule="auto"/>
        <w:rPr>
          <w:rFonts w:ascii="Times New Roman" w:hAnsi="Times New Roman" w:cs="Times New Roman"/>
          <w:sz w:val="2"/>
          <w:szCs w:val="2"/>
        </w:rPr>
      </w:pPr>
    </w:p>
    <w:p w:rsidR="006E3AE3" w:rsidRDefault="006E3AE3">
      <w:pPr>
        <w:spacing w:line="235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006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94"/>
        <w:gridCol w:w="1701"/>
        <w:gridCol w:w="1559"/>
        <w:gridCol w:w="1701"/>
        <w:gridCol w:w="1701"/>
        <w:gridCol w:w="1843"/>
        <w:gridCol w:w="566"/>
      </w:tblGrid>
      <w:tr w:rsidR="006E3AE3"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«Развитие общего, дополнительного образования и отдельных</w:t>
            </w:r>
          </w:p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муниципальных учреждений муниципального образования город Краснодар»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17 280 703,5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985 224,0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10 190 691,8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6 104 787,7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20 411 594,8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1 286 238,4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11 193 398,2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7 228 467,8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703 490,4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23 803 810,1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1 218 816,5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13 402 203,5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8 479 299,7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</w:t>
            </w:r>
            <w:r>
              <w:rPr>
                <w:rFonts w:ascii="Times New Roman" w:hAnsi="Times New Roman" w:cs="Times New Roman"/>
              </w:rPr>
              <w:t xml:space="preserve"> 490,4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30 106 708,5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1 367 873,1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17 786 857,0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10 951 867,6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110,8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36 176 952,8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1 456 007,1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21 572 277,9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13 148 667,8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127 779 769,7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6 314 159,1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74 145 428,4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45 913 090,6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1 407 091,6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BA0F48">
            <w:pPr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6E3AE3" w:rsidRDefault="00BA0F48">
      <w:pPr>
        <w:widowControl w:val="0"/>
        <w:spacing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1.9.2. Дополнить таблицей № 3 изложить её в </w:t>
      </w:r>
      <w:r>
        <w:rPr>
          <w:rFonts w:ascii="Times New Roman" w:eastAsia="Times New Roman" w:hAnsi="Times New Roman" w:cs="Times New Roman"/>
          <w:sz w:val="28"/>
          <w:szCs w:val="28"/>
        </w:rPr>
        <w:t>следующей редакции:</w:t>
      </w:r>
    </w:p>
    <w:p w:rsidR="006E3AE3" w:rsidRDefault="00BA0F48">
      <w:pPr>
        <w:spacing w:line="235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«Таблица № 3</w:t>
      </w:r>
    </w:p>
    <w:p w:rsidR="006E3AE3" w:rsidRDefault="006E3AE3">
      <w:pPr>
        <w:spacing w:line="235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3AE3" w:rsidRDefault="00BA0F48">
      <w:pPr>
        <w:spacing w:line="235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Третий этап реализации (с 2026 по 2028 годы).</w:t>
      </w:r>
    </w:p>
    <w:p w:rsidR="006E3AE3" w:rsidRDefault="00BA0F48">
      <w:pPr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Общий объём бюджетных ассигнований, необходимых для реализации мероприятий третьего этапа Подпрограммы,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131 719 395,3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tbl>
      <w:tblPr>
        <w:tblW w:w="9498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1560"/>
        <w:gridCol w:w="1701"/>
        <w:gridCol w:w="1701"/>
        <w:gridCol w:w="1842"/>
      </w:tblGrid>
      <w:tr w:rsidR="006E3AE3">
        <w:trPr>
          <w:trHeight w:val="347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Годы</w:t>
            </w:r>
          </w:p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85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Объём </w:t>
            </w:r>
            <w:r>
              <w:rPr>
                <w:rFonts w:ascii="Times New Roman" w:hAnsi="Times New Roman" w:cs="Times New Roman"/>
              </w:rPr>
              <w:t>финансирования (тыс. рублей)</w:t>
            </w:r>
          </w:p>
        </w:tc>
      </w:tr>
      <w:tr w:rsidR="006E3AE3">
        <w:trPr>
          <w:trHeight w:val="276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6E3AE3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</w:t>
            </w:r>
          </w:p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</w:p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</w:tbl>
    <w:p w:rsidR="006E3AE3" w:rsidRDefault="006E3AE3">
      <w:pPr>
        <w:spacing w:line="235" w:lineRule="auto"/>
        <w:rPr>
          <w:rFonts w:ascii="Times New Roman" w:hAnsi="Times New Roman" w:cs="Times New Roman"/>
          <w:sz w:val="2"/>
          <w:szCs w:val="2"/>
        </w:rPr>
      </w:pPr>
    </w:p>
    <w:p w:rsidR="006E3AE3" w:rsidRDefault="006E3AE3">
      <w:pPr>
        <w:spacing w:line="235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006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94"/>
        <w:gridCol w:w="1701"/>
        <w:gridCol w:w="1559"/>
        <w:gridCol w:w="1701"/>
        <w:gridCol w:w="1701"/>
        <w:gridCol w:w="1843"/>
        <w:gridCol w:w="566"/>
      </w:tblGrid>
      <w:tr w:rsidR="006E3AE3"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«Развитие общего, дополнительного образования и отдельных</w:t>
            </w:r>
          </w:p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муниципальных учреждений </w:t>
            </w:r>
            <w:r>
              <w:rPr>
                <w:rFonts w:ascii="Times New Roman" w:hAnsi="Times New Roman" w:cs="Times New Roman"/>
              </w:rPr>
              <w:t>муниципального образования город Краснодар»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41 328 726,4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1 413 293,3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24 889 550,7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15 025 882,4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45 592 078,3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1 426 877,1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28 167 583,8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15 997 617,4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44 798 590,6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44 070,5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28 747 270,7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16 007 249,4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131 719 395,3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2 884 </w:t>
            </w:r>
            <w:r>
              <w:rPr>
                <w:rFonts w:ascii="Times New Roman" w:hAnsi="Times New Roman" w:cs="Times New Roman"/>
              </w:rPr>
              <w:t>240,9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81 804 405,2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47 030 749,2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BA0F48">
            <w:pPr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6E3AE3" w:rsidRDefault="00BA0F48">
      <w:pPr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 В приложении к Подпрограмме № 1 Программы:</w:t>
      </w:r>
    </w:p>
    <w:p w:rsidR="006E3AE3" w:rsidRDefault="00BA0F48">
      <w:pPr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1.10.1. Таблицу № 2 изложить в редакции согласно приложению № 1.</w:t>
      </w:r>
    </w:p>
    <w:p w:rsidR="006E3AE3" w:rsidRDefault="00BA0F48">
      <w:pPr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1.10.1. Таблицу № 3 изложить в редакции согласно приложению № 2.</w:t>
      </w:r>
    </w:p>
    <w:p w:rsidR="006E3AE3" w:rsidRDefault="00BA0F48">
      <w:pPr>
        <w:widowControl w:val="0"/>
        <w:spacing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1.11. В паспорте подпрограммы </w:t>
      </w:r>
      <w:r>
        <w:rPr>
          <w:rFonts w:ascii="Times New Roman" w:eastAsia="Times New Roman" w:hAnsi="Times New Roman" w:cs="Times New Roman"/>
          <w:sz w:val="28"/>
          <w:szCs w:val="28"/>
        </w:rPr>
        <w:t>«Обеспечение реализации муниципальной программы муниципального образования город Краснодар «Развитие образования в муниципальном образовании город Краснодар» и иные мероприятия в области образования» (далее – Подпрограмма № 2) Программы:</w:t>
      </w:r>
    </w:p>
    <w:p w:rsidR="006E3AE3" w:rsidRDefault="00BA0F48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1.11.1. В абзаце 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естом «Этапы и сроки реализации подпрограммы» </w:t>
      </w:r>
      <w:r>
        <w:rPr>
          <w:rFonts w:ascii="Times New Roman" w:hAnsi="Times New Roman" w:cs="Times New Roman"/>
          <w:sz w:val="28"/>
          <w:szCs w:val="28"/>
        </w:rPr>
        <w:t>цифры «2027» заменить цифрами «2028».</w:t>
      </w:r>
    </w:p>
    <w:p w:rsidR="006E3AE3" w:rsidRDefault="00BA0F48">
      <w:pPr>
        <w:widowControl w:val="0"/>
        <w:spacing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1.11.2. Абзац седьмой «Объёмы и источники финансирования подпрограммы, в том числе на финансовое обеспечение муниципальных проектов» изложить в следующей редакции:</w:t>
      </w: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3793"/>
        <w:gridCol w:w="5953"/>
        <w:gridCol w:w="427"/>
      </w:tblGrid>
      <w:tr w:rsidR="006E3AE3">
        <w:tc>
          <w:tcPr>
            <w:tcW w:w="3793" w:type="dxa"/>
          </w:tcPr>
          <w:p w:rsidR="006E3AE3" w:rsidRDefault="00BA0F48">
            <w:pPr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«Объёмы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источники</w:t>
            </w:r>
          </w:p>
          <w:p w:rsidR="006E3AE3" w:rsidRDefault="00BA0F48">
            <w:pPr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6E3AE3" w:rsidRDefault="00BA0F48">
            <w:pPr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подпрограммы,</w:t>
            </w:r>
          </w:p>
          <w:p w:rsidR="006E3AE3" w:rsidRDefault="00BA0F48">
            <w:pPr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  <w:p w:rsidR="006E3AE3" w:rsidRDefault="00BA0F48">
            <w:pPr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финансовое</w:t>
            </w:r>
          </w:p>
          <w:p w:rsidR="006E3AE3" w:rsidRDefault="00BA0F48">
            <w:pPr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</w:p>
          <w:p w:rsidR="006E3AE3" w:rsidRDefault="00BA0F48">
            <w:pPr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</w:p>
          <w:p w:rsidR="006E3AE3" w:rsidRDefault="00BA0F48">
            <w:pPr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проектов</w:t>
            </w:r>
          </w:p>
        </w:tc>
        <w:tc>
          <w:tcPr>
            <w:tcW w:w="5953" w:type="dxa"/>
          </w:tcPr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объём финансирования, необходимый для реализации мероприятий подпрограммы, составляет 14 645 968,2 тыс. рублей, в том числе: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2015 году – 664 095,3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2016 году – 532 432,6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2017 году – 570 365,2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2018 году – 708 986,5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904 701,2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985 311,1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– 843 945,1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966 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6,5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1 167 524,5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1 193 996,0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1 479 619,6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1 544 403,1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2027 году – 1 544 258,4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2028 году – 1 539 643,1 тыс. рублей;</w:t>
            </w:r>
          </w:p>
          <w:p w:rsidR="006E3AE3" w:rsidRDefault="00BA0F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35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числе за счёт средств федерального бюджета в 2024 году – 591,3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том числе за счёт средств краевого бюджета –                         4 417 800,8 тыс. рублей, в том числе: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2015 году – 142 740,7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2016 году – 110 400,5 тыс. 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2017 году – 144 432,8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2018 году – 211 542,4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266 225,3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430 947,3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– 270 632,8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325 664,7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325 202,5 тыс.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2024 году – 372 227,4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446 897,3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452 984,9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2027 году – 461 688,5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2028 году – 456 213,7 тыс. рублей;</w:t>
            </w:r>
          </w:p>
          <w:p w:rsidR="006E3AE3" w:rsidRDefault="00BA0F48">
            <w:pPr>
              <w:spacing w:line="235" w:lineRule="auto"/>
              <w:ind w:left="-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за счёт средств местного бюджета               (бюд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жета муниципального  образования город Краснодар) – 10 227 576,1 тыс. рублей, в том числе: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2015 году – 521 354,6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2016 году – 422 032,1 тыс. рублей, в том числе 7 010,2 тыс. рублей – денежные обязательства, не исполненные в связи с отсутств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ием возможности их финансового обеспечения в предшествующем финансовом году;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2017 году – 425 932,4 тыс. рублей, в том числе 7 219,6 тыс. рублей – денежные обязательства, не исполненные в связи с отсутствием возможности их финансового обеспечения в предше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ствующем финансовом году;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2018 году – 497 444,1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– 638 475,9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– 554 363,8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– 573 312,3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 641 021,8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842 322,0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году – 821 177,3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 – 1 032 722,3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 – 1 091 418,2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2027 году – 1 082 569,9 тыс. рублей;</w:t>
            </w:r>
          </w:p>
          <w:p w:rsidR="006E3AE3" w:rsidRDefault="00BA0F48">
            <w:pPr>
              <w:spacing w:line="235" w:lineRule="auto"/>
              <w:ind w:left="-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2028 году – 1 083 429,4 тыс. рублей.».</w:t>
            </w:r>
          </w:p>
        </w:tc>
        <w:tc>
          <w:tcPr>
            <w:tcW w:w="427" w:type="dxa"/>
          </w:tcPr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3AE3" w:rsidRDefault="00BA0F48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1.12. В абзаце пятнадцатом раздела II «Цель, </w:t>
      </w:r>
      <w:r>
        <w:rPr>
          <w:rFonts w:ascii="Times New Roman" w:hAnsi="Times New Roman" w:cs="Times New Roman"/>
          <w:sz w:val="28"/>
          <w:szCs w:val="28"/>
        </w:rPr>
        <w:t>задачи и целевые показатели, сроки и этапы реализации Подпрограммы» Подпрограммы № 2 Программы цифры «2027» заменить цифрами «2028».</w:t>
      </w:r>
    </w:p>
    <w:p w:rsidR="006E3AE3" w:rsidRDefault="00BA0F48">
      <w:pPr>
        <w:pStyle w:val="1"/>
        <w:widowControl w:val="0"/>
        <w:spacing w:before="0" w:after="0" w:line="235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1.13. В разделе </w:t>
      </w:r>
      <w:r>
        <w:rPr>
          <w:rFonts w:ascii="Times New Roman" w:hAnsi="Times New Roman"/>
          <w:b w:val="0"/>
          <w:sz w:val="28"/>
          <w:szCs w:val="28"/>
          <w:lang w:val="en-US"/>
        </w:rPr>
        <w:t>IV</w:t>
      </w:r>
      <w:r>
        <w:rPr>
          <w:rFonts w:ascii="Times New Roman" w:hAnsi="Times New Roman"/>
          <w:b w:val="0"/>
          <w:sz w:val="28"/>
          <w:szCs w:val="28"/>
        </w:rPr>
        <w:t xml:space="preserve"> «Обоснование ресурсного обеспечения </w:t>
      </w:r>
      <w:r>
        <w:rPr>
          <w:rFonts w:ascii="Times New Roman" w:hAnsi="Times New Roman"/>
          <w:b w:val="0"/>
          <w:sz w:val="28"/>
          <w:szCs w:val="28"/>
        </w:rPr>
        <w:lastRenderedPageBreak/>
        <w:t>Подпрограммы» Подпрограммы № 2 Программы:</w:t>
      </w:r>
    </w:p>
    <w:p w:rsidR="006E3AE3" w:rsidRDefault="00BA0F48">
      <w:pPr>
        <w:pStyle w:val="1"/>
        <w:widowControl w:val="0"/>
        <w:spacing w:before="0" w:after="0" w:line="235" w:lineRule="auto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1.13.1. Таблицу № 2 изложи</w:t>
      </w:r>
      <w:r>
        <w:rPr>
          <w:rFonts w:ascii="Times New Roman" w:hAnsi="Times New Roman"/>
          <w:b w:val="0"/>
          <w:sz w:val="28"/>
          <w:szCs w:val="28"/>
        </w:rPr>
        <w:t>ть в следующей редакции:</w:t>
      </w:r>
    </w:p>
    <w:p w:rsidR="006E3AE3" w:rsidRDefault="006E3AE3">
      <w:pPr>
        <w:spacing w:line="235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3AE3" w:rsidRDefault="00BA0F48">
      <w:pPr>
        <w:spacing w:line="235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«Таблица № 2</w:t>
      </w:r>
    </w:p>
    <w:p w:rsidR="006E3AE3" w:rsidRDefault="006E3AE3">
      <w:pPr>
        <w:spacing w:line="235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3AE3" w:rsidRDefault="00BA0F48">
      <w:pPr>
        <w:spacing w:line="235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Второй этап реализации (с 2021 по 2025 годы).</w:t>
      </w:r>
    </w:p>
    <w:p w:rsidR="006E3AE3" w:rsidRDefault="00BA0F48">
      <w:pPr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объём бюджетных ассигнований, необходимых для реализации мероприятий второго этапа Подпрограммы,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5 651 771,7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6E3AE3" w:rsidRDefault="006E3AE3">
      <w:pPr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1560"/>
        <w:gridCol w:w="1701"/>
        <w:gridCol w:w="1701"/>
        <w:gridCol w:w="1842"/>
      </w:tblGrid>
      <w:tr w:rsidR="006E3AE3">
        <w:trPr>
          <w:trHeight w:val="347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Годы</w:t>
            </w:r>
          </w:p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85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Объём финансир</w:t>
            </w:r>
            <w:r>
              <w:rPr>
                <w:rFonts w:ascii="Times New Roman" w:hAnsi="Times New Roman" w:cs="Times New Roman"/>
              </w:rPr>
              <w:t>ования (тыс. рублей)</w:t>
            </w:r>
          </w:p>
        </w:tc>
      </w:tr>
      <w:tr w:rsidR="006E3AE3">
        <w:trPr>
          <w:trHeight w:val="276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6E3AE3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</w:t>
            </w:r>
          </w:p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</w:p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</w:tbl>
    <w:p w:rsidR="006E3AE3" w:rsidRDefault="006E3AE3">
      <w:pPr>
        <w:spacing w:line="235" w:lineRule="auto"/>
        <w:rPr>
          <w:rFonts w:ascii="Times New Roman" w:hAnsi="Times New Roman" w:cs="Times New Roman"/>
          <w:sz w:val="2"/>
          <w:szCs w:val="2"/>
        </w:rPr>
      </w:pPr>
    </w:p>
    <w:p w:rsidR="006E3AE3" w:rsidRDefault="006E3AE3">
      <w:pPr>
        <w:spacing w:line="235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006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94"/>
        <w:gridCol w:w="1701"/>
        <w:gridCol w:w="1559"/>
        <w:gridCol w:w="1701"/>
        <w:gridCol w:w="1701"/>
        <w:gridCol w:w="1843"/>
        <w:gridCol w:w="566"/>
      </w:tblGrid>
      <w:tr w:rsidR="006E3AE3"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«Обеспечение реализации муниципальной программы муниципального образования город Краснодар «Развитие</w:t>
            </w:r>
            <w:r>
              <w:rPr>
                <w:rFonts w:ascii="Times New Roman" w:hAnsi="Times New Roman" w:cs="Times New Roman"/>
              </w:rPr>
              <w:t xml:space="preserve"> образования в муниципальном образовании</w:t>
            </w:r>
          </w:p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 Краснодар» и иные мероприятия в области образования»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843 945,1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270 632,8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573 312,3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966 686,5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325 664,7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641 021,8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1 167 524,5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325 202,5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842 322,0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1 193 996,0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372 227,4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821 177,3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1 479 619,6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446 897,3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1 032 722,3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5 651 771,7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1 740 624,7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3 910 555,7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BA0F48">
            <w:pPr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6E3AE3" w:rsidRDefault="00BA0F48">
      <w:pPr>
        <w:widowControl w:val="0"/>
        <w:spacing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1.13.2. Дополнить таблицей № 3 изложить её в следующей редакции:</w:t>
      </w:r>
    </w:p>
    <w:p w:rsidR="006E3AE3" w:rsidRDefault="00BA0F48">
      <w:pPr>
        <w:spacing w:line="235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«Таблица № 3</w:t>
      </w:r>
    </w:p>
    <w:p w:rsidR="006E3AE3" w:rsidRDefault="006E3AE3">
      <w:pPr>
        <w:spacing w:line="235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E3AE3" w:rsidRDefault="00BA0F48">
      <w:pPr>
        <w:spacing w:line="235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Третий этап реализации (с 2026 по 2028 </w:t>
      </w:r>
      <w:r>
        <w:rPr>
          <w:rFonts w:ascii="Times New Roman" w:hAnsi="Times New Roman" w:cs="Times New Roman"/>
          <w:bCs/>
          <w:sz w:val="28"/>
          <w:szCs w:val="28"/>
        </w:rPr>
        <w:t>годы).</w:t>
      </w:r>
    </w:p>
    <w:p w:rsidR="006E3AE3" w:rsidRDefault="00BA0F48">
      <w:pPr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объём бюджетных ассигнований, необходимых для реализации мероприятий второго этапа Подпрограммы,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4 628 304,6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6E3AE3" w:rsidRDefault="006E3AE3">
      <w:pPr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1560"/>
        <w:gridCol w:w="1701"/>
        <w:gridCol w:w="1701"/>
        <w:gridCol w:w="1842"/>
      </w:tblGrid>
      <w:tr w:rsidR="006E3AE3">
        <w:trPr>
          <w:trHeight w:val="347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Годы</w:t>
            </w:r>
          </w:p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85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Объём финансирования (тыс. рублей)</w:t>
            </w:r>
          </w:p>
        </w:tc>
      </w:tr>
      <w:tr w:rsidR="006E3AE3">
        <w:trPr>
          <w:trHeight w:val="276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6E3AE3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</w:t>
            </w:r>
            <w:r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</w:t>
            </w:r>
          </w:p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</w:p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842" w:type="dxa"/>
            <w:tcBorders>
              <w:left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</w:tbl>
    <w:p w:rsidR="006E3AE3" w:rsidRDefault="006E3AE3">
      <w:pPr>
        <w:spacing w:line="235" w:lineRule="auto"/>
        <w:rPr>
          <w:rFonts w:ascii="Times New Roman" w:hAnsi="Times New Roman" w:cs="Times New Roman"/>
          <w:sz w:val="2"/>
          <w:szCs w:val="2"/>
        </w:rPr>
      </w:pPr>
    </w:p>
    <w:p w:rsidR="006E3AE3" w:rsidRDefault="006E3AE3">
      <w:pPr>
        <w:spacing w:line="235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006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94"/>
        <w:gridCol w:w="1701"/>
        <w:gridCol w:w="1559"/>
        <w:gridCol w:w="1701"/>
        <w:gridCol w:w="1701"/>
        <w:gridCol w:w="1843"/>
        <w:gridCol w:w="566"/>
      </w:tblGrid>
      <w:tr w:rsidR="006E3AE3">
        <w:tc>
          <w:tcPr>
            <w:tcW w:w="94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«Обеспечение реализации муниципальной программы муниципального образования город Краснодар «Развитие образования в муниципальном образовании</w:t>
            </w:r>
          </w:p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город Краснодар» и иные мероприятия в </w:t>
            </w:r>
            <w:r>
              <w:rPr>
                <w:rFonts w:ascii="Times New Roman" w:hAnsi="Times New Roman" w:cs="Times New Roman"/>
              </w:rPr>
              <w:t>области образования»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1 544 403,1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452 984,9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1 091 418,2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1 544 258,4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461 688,5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1 082 569,9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1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1 539 643,1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456 213,7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1 083 429,4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6E3AE3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3AE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4 628 304,6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1 370 887,1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3 257 417,5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AE3" w:rsidRDefault="00BA0F48">
            <w:pPr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66" w:type="dxa"/>
            <w:tcBorders>
              <w:left w:val="single" w:sz="4" w:space="0" w:color="000000"/>
            </w:tcBorders>
          </w:tcPr>
          <w:p w:rsidR="006E3AE3" w:rsidRDefault="00BA0F48">
            <w:pPr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6E3AE3" w:rsidRDefault="00BA0F48">
      <w:pPr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1.14. В приложении к </w:t>
      </w:r>
      <w:r>
        <w:rPr>
          <w:rFonts w:ascii="Times New Roman" w:hAnsi="Times New Roman" w:cs="Times New Roman"/>
          <w:sz w:val="28"/>
          <w:szCs w:val="28"/>
        </w:rPr>
        <w:t>Подпрограмме № 2 Программы:</w:t>
      </w:r>
    </w:p>
    <w:p w:rsidR="006E3AE3" w:rsidRDefault="00BA0F48">
      <w:pPr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1.14.1. Таблицу № 2 изложить в редакции согласно приложению № 3.</w:t>
      </w:r>
    </w:p>
    <w:p w:rsidR="006E3AE3" w:rsidRDefault="00BA0F48">
      <w:pPr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1.14.1. Таблицу № 3 изложить в редакции согласно приложению № 4.</w:t>
      </w:r>
    </w:p>
    <w:p w:rsidR="006E3AE3" w:rsidRDefault="00BA0F48">
      <w:pPr>
        <w:pStyle w:val="ConsPlusNormal"/>
        <w:widowControl w:val="0"/>
        <w:spacing w:line="235" w:lineRule="auto"/>
        <w:ind w:firstLine="709"/>
        <w:jc w:val="both"/>
      </w:pPr>
      <w:r>
        <w:t>1.15. В приложении № 3 к Программе:</w:t>
      </w:r>
    </w:p>
    <w:p w:rsidR="006E3AE3" w:rsidRDefault="00BA0F48">
      <w:pPr>
        <w:pStyle w:val="ConsPlusNormal"/>
        <w:widowControl w:val="0"/>
        <w:spacing w:line="235" w:lineRule="auto"/>
        <w:ind w:firstLine="709"/>
        <w:jc w:val="both"/>
      </w:pPr>
      <w:r>
        <w:t xml:space="preserve">1.15.1. Таблицу № 2 изложить в редакции согласно приложению № </w:t>
      </w:r>
      <w:r>
        <w:t>5.</w:t>
      </w:r>
    </w:p>
    <w:p w:rsidR="006E3AE3" w:rsidRDefault="00BA0F48">
      <w:pPr>
        <w:pStyle w:val="ConsPlusNormal"/>
        <w:widowControl w:val="0"/>
        <w:spacing w:line="235" w:lineRule="auto"/>
        <w:ind w:firstLine="709"/>
        <w:jc w:val="both"/>
      </w:pPr>
      <w:r>
        <w:t>1.15.2. Таблицу № 3 изложить в редакции согласно приложению № 6.</w:t>
      </w:r>
    </w:p>
    <w:p w:rsidR="006E3AE3" w:rsidRDefault="00BA0F48">
      <w:pPr>
        <w:pStyle w:val="ConsPlusNormal"/>
        <w:widowControl w:val="0"/>
        <w:spacing w:line="235" w:lineRule="auto"/>
        <w:ind w:firstLine="709"/>
        <w:jc w:val="both"/>
      </w:pPr>
      <w:r>
        <w:t xml:space="preserve">1.16. Таблицу № 5 приложения № 4 к Программе изложить в редакции </w:t>
      </w:r>
      <w:r>
        <w:lastRenderedPageBreak/>
        <w:t>согласно приложению № 7.</w:t>
      </w:r>
    </w:p>
    <w:p w:rsidR="006E3AE3" w:rsidRDefault="00BA0F48">
      <w:pPr>
        <w:pStyle w:val="ConsPlusNormal"/>
        <w:widowControl w:val="0"/>
        <w:spacing w:line="235" w:lineRule="auto"/>
        <w:ind w:firstLine="709"/>
        <w:jc w:val="both"/>
      </w:pPr>
      <w:r>
        <w:t>1.17. Таблицу № 6 приложения № 4 к Программе изложить в редакции согласно приложению № 8.</w:t>
      </w:r>
    </w:p>
    <w:p w:rsidR="006E3AE3" w:rsidRDefault="00BA0F48">
      <w:pPr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Депар</w:t>
      </w:r>
      <w:r>
        <w:rPr>
          <w:rFonts w:ascii="Times New Roman" w:hAnsi="Times New Roman" w:cs="Times New Roman"/>
          <w:sz w:val="28"/>
          <w:szCs w:val="28"/>
        </w:rPr>
        <w:t>таменту информационной политики администрации муниципального образования город Краснодар (Лутай) опубликовать настоящее постановление путём размещения на официальном Интернет-портале администрации муниципального образования город Краснодар и городской Думы</w:t>
      </w:r>
      <w:r>
        <w:rPr>
          <w:rFonts w:ascii="Times New Roman" w:hAnsi="Times New Roman" w:cs="Times New Roman"/>
          <w:sz w:val="28"/>
          <w:szCs w:val="28"/>
        </w:rPr>
        <w:t xml:space="preserve"> Краснодара.</w:t>
      </w:r>
    </w:p>
    <w:p w:rsidR="006E3AE3" w:rsidRDefault="00BA0F48">
      <w:pPr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подписания,                         за исключением положений, предусматривающих изменение основных параметров Программы на 2026 – 2028 годы, вступающих в силу не ранее вступления в силу реш</w:t>
      </w:r>
      <w:r>
        <w:rPr>
          <w:rFonts w:ascii="Times New Roman" w:hAnsi="Times New Roman" w:cs="Times New Roman"/>
          <w:sz w:val="28"/>
          <w:szCs w:val="28"/>
        </w:rPr>
        <w:t>ения городской Думы Краснодара «О местном бюджете (бюджете муниципального образования город Краснодар) на 2026 год и на плановый период 2027 и 2028 годов», предусматривающего бюджетные ассигнования на реализацию Программы в редакции настоящего постановлени</w:t>
      </w:r>
      <w:r>
        <w:rPr>
          <w:rFonts w:ascii="Times New Roman" w:hAnsi="Times New Roman" w:cs="Times New Roman"/>
          <w:sz w:val="28"/>
          <w:szCs w:val="28"/>
        </w:rPr>
        <w:t>я.</w:t>
      </w:r>
    </w:p>
    <w:p w:rsidR="006E3AE3" w:rsidRDefault="00BA0F48">
      <w:pPr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заместителя главы муниципального образования город Краснодар А.Г.Леонову.</w:t>
      </w:r>
    </w:p>
    <w:p w:rsidR="006E3AE3" w:rsidRDefault="006E3AE3">
      <w:pPr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AE3" w:rsidRDefault="006E3AE3">
      <w:pPr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AE3" w:rsidRDefault="00BA0F48">
      <w:pPr>
        <w:widowControl w:val="0"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6E3AE3" w:rsidRDefault="00BA0F48">
      <w:pPr>
        <w:widowControl w:val="0"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 Краснодар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Е.М.Наумов</w:t>
      </w:r>
      <w:bookmarkStart w:id="1" w:name="_GoBack"/>
      <w:bookmarkEnd w:id="1"/>
    </w:p>
    <w:sectPr w:rsidR="006E3AE3">
      <w:headerReference w:type="even" r:id="rId8"/>
      <w:headerReference w:type="default" r:id="rId9"/>
      <w:headerReference w:type="first" r:id="rId10"/>
      <w:pgSz w:w="11906" w:h="16838"/>
      <w:pgMar w:top="369" w:right="567" w:bottom="1134" w:left="1701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F48" w:rsidRDefault="00BA0F48">
      <w:r>
        <w:separator/>
      </w:r>
    </w:p>
  </w:endnote>
  <w:endnote w:type="continuationSeparator" w:id="0">
    <w:p w:rsidR="00BA0F48" w:rsidRDefault="00BA0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charset w:val="01"/>
    <w:family w:val="roman"/>
    <w:pitch w:val="default"/>
  </w:font>
  <w:font w:name="FreeSans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F48" w:rsidRDefault="00BA0F48">
      <w:r>
        <w:separator/>
      </w:r>
    </w:p>
  </w:footnote>
  <w:footnote w:type="continuationSeparator" w:id="0">
    <w:p w:rsidR="00BA0F48" w:rsidRDefault="00BA0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AE3" w:rsidRDefault="006E3AE3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AE3" w:rsidRDefault="006E3AE3">
    <w:pPr>
      <w:pStyle w:val="af5"/>
      <w:jc w:val="center"/>
      <w:rPr>
        <w:rFonts w:ascii="Times New Roman" w:hAnsi="Times New Roman" w:cs="Times New Roman"/>
        <w:sz w:val="28"/>
        <w:szCs w:val="28"/>
      </w:rPr>
    </w:pPr>
  </w:p>
  <w:p w:rsidR="006E3AE3" w:rsidRDefault="006E3AE3">
    <w:pPr>
      <w:pStyle w:val="af5"/>
      <w:jc w:val="center"/>
      <w:rPr>
        <w:rFonts w:ascii="Times New Roman" w:hAnsi="Times New Roman" w:cs="Times New Roman"/>
        <w:sz w:val="28"/>
        <w:szCs w:val="28"/>
      </w:rPr>
    </w:pPr>
  </w:p>
  <w:p w:rsidR="006E3AE3" w:rsidRDefault="00BA0F48">
    <w:pPr>
      <w:pStyle w:val="af5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fldChar w:fldCharType="begin"/>
    </w:r>
    <w:r>
      <w:rPr>
        <w:rFonts w:ascii="Times New Roman" w:hAnsi="Times New Roman" w:cs="Times New Roman"/>
        <w:sz w:val="28"/>
        <w:szCs w:val="28"/>
      </w:rPr>
      <w:instrText xml:space="preserve"> PAGE </w:instrText>
    </w:r>
    <w:r>
      <w:rPr>
        <w:rFonts w:ascii="Times New Roman" w:hAnsi="Times New Roman" w:cs="Times New Roman"/>
        <w:sz w:val="28"/>
        <w:szCs w:val="28"/>
      </w:rPr>
      <w:fldChar w:fldCharType="separate"/>
    </w:r>
    <w:r w:rsidR="00A734EA">
      <w:rPr>
        <w:rFonts w:ascii="Times New Roman" w:hAnsi="Times New Roman" w:cs="Times New Roman"/>
        <w:noProof/>
        <w:sz w:val="28"/>
        <w:szCs w:val="28"/>
      </w:rPr>
      <w:t>18</w:t>
    </w:r>
    <w:r>
      <w:rPr>
        <w:rFonts w:ascii="Times New Roman" w:hAnsi="Times New Roman" w:cs="Times New Roman"/>
        <w:sz w:val="28"/>
        <w:szCs w:val="28"/>
      </w:rPr>
      <w:fldChar w:fldCharType="end"/>
    </w:r>
  </w:p>
  <w:p w:rsidR="006E3AE3" w:rsidRDefault="006E3AE3">
    <w:pPr>
      <w:pStyle w:val="af5"/>
      <w:jc w:val="center"/>
      <w:rPr>
        <w:sz w:val="10"/>
        <w:szCs w:val="10"/>
      </w:rPr>
    </w:pPr>
  </w:p>
  <w:p w:rsidR="006E3AE3" w:rsidRDefault="006E3AE3">
    <w:pPr>
      <w:pStyle w:val="af5"/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AE3" w:rsidRDefault="006E3AE3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oNotTrackMoves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3AE3"/>
    <w:rsid w:val="004240F4"/>
    <w:rsid w:val="006E3AE3"/>
    <w:rsid w:val="00872EBB"/>
    <w:rsid w:val="00A734EA"/>
    <w:rsid w:val="00B4102E"/>
    <w:rsid w:val="00BA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A8EA1"/>
  <w15:docId w15:val="{2B665C93-1A6A-42F7-B954-CEB86F351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pPr>
      <w:spacing w:before="108" w:after="108"/>
      <w:jc w:val="center"/>
      <w:outlineLvl w:val="0"/>
    </w:pPr>
    <w:rPr>
      <w:rFonts w:ascii="Arial" w:eastAsia="Times New Roman" w:hAnsi="Arial" w:cs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CaptionChar">
    <w:name w:val="Caption Char"/>
    <w:uiPriority w:val="35"/>
    <w:qFormat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a3">
    <w:name w:val="Подзаголовок Знак"/>
    <w:link w:val="a4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5">
    <w:name w:val="Выделенная цитата Знак"/>
    <w:link w:val="a6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7">
    <w:name w:val="Название объекта Знак"/>
    <w:link w:val="a8"/>
    <w:uiPriority w:val="35"/>
    <w:qFormat/>
    <w:rPr>
      <w:b/>
      <w:bCs/>
      <w:color w:val="4F81BD"/>
      <w:sz w:val="18"/>
      <w:szCs w:val="18"/>
    </w:rPr>
  </w:style>
  <w:style w:type="character" w:styleId="a9">
    <w:name w:val="Hyperlink"/>
    <w:uiPriority w:val="99"/>
    <w:rPr>
      <w:rFonts w:cs="Times New Roman"/>
      <w:color w:val="000080"/>
      <w:u w:val="single"/>
    </w:rPr>
  </w:style>
  <w:style w:type="character" w:customStyle="1" w:styleId="aa">
    <w:name w:val="Текст сноски Знак"/>
    <w:link w:val="ab"/>
    <w:uiPriority w:val="99"/>
    <w:qFormat/>
    <w:rPr>
      <w:sz w:val="18"/>
    </w:rPr>
  </w:style>
  <w:style w:type="character" w:customStyle="1" w:styleId="ac">
    <w:name w:val="Символ сноски"/>
    <w:uiPriority w:val="99"/>
    <w:unhideWhenUsed/>
    <w:qFormat/>
    <w:rPr>
      <w:vertAlign w:val="superscript"/>
    </w:rPr>
  </w:style>
  <w:style w:type="character" w:styleId="ad">
    <w:name w:val="footnote reference"/>
    <w:rPr>
      <w:vertAlign w:val="superscript"/>
    </w:rPr>
  </w:style>
  <w:style w:type="character" w:customStyle="1" w:styleId="ae">
    <w:name w:val="Текст концевой сноски Знак"/>
    <w:link w:val="af"/>
    <w:uiPriority w:val="99"/>
    <w:qFormat/>
    <w:rPr>
      <w:sz w:val="20"/>
    </w:rPr>
  </w:style>
  <w:style w:type="character" w:customStyle="1" w:styleId="af0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f1">
    <w:name w:val="endnote reference"/>
    <w:rPr>
      <w:vertAlign w:val="superscript"/>
    </w:rPr>
  </w:style>
  <w:style w:type="character" w:customStyle="1" w:styleId="af2">
    <w:name w:val="Основной текст Знак"/>
    <w:link w:val="af3"/>
    <w:qFormat/>
    <w:rPr>
      <w:rFonts w:ascii="Times New Roman" w:hAnsi="Times New Roman" w:cs="Times New Roman"/>
      <w:b/>
      <w:bCs/>
      <w:spacing w:val="0"/>
      <w:sz w:val="28"/>
      <w:szCs w:val="28"/>
    </w:rPr>
  </w:style>
  <w:style w:type="character" w:customStyle="1" w:styleId="Sylfaen">
    <w:name w:val="Основной текст + Sylfaen;Не полужирный"/>
    <w:qFormat/>
    <w:rPr>
      <w:rFonts w:ascii="Sylfaen" w:hAnsi="Sylfaen" w:cs="Sylfaen"/>
      <w:b/>
      <w:bCs/>
      <w:spacing w:val="0"/>
      <w:sz w:val="28"/>
      <w:szCs w:val="28"/>
    </w:rPr>
  </w:style>
  <w:style w:type="character" w:customStyle="1" w:styleId="11">
    <w:name w:val="Заголовок №1_"/>
    <w:link w:val="12"/>
    <w:qFormat/>
    <w:rPr>
      <w:rFonts w:ascii="Times New Roman" w:hAnsi="Times New Roman" w:cs="Times New Roman"/>
      <w:b/>
      <w:bCs/>
      <w:spacing w:val="60"/>
      <w:sz w:val="35"/>
      <w:szCs w:val="35"/>
    </w:rPr>
  </w:style>
  <w:style w:type="character" w:customStyle="1" w:styleId="1Sylfaen2pt">
    <w:name w:val="Заголовок №1 + Sylfaen;Интервал 2 pt"/>
    <w:qFormat/>
    <w:rPr>
      <w:rFonts w:ascii="Sylfaen" w:hAnsi="Sylfaen" w:cs="Sylfaen"/>
      <w:b/>
      <w:bCs/>
      <w:spacing w:val="50"/>
      <w:sz w:val="35"/>
      <w:szCs w:val="35"/>
    </w:rPr>
  </w:style>
  <w:style w:type="character" w:customStyle="1" w:styleId="31">
    <w:name w:val="Основной текст (3)_"/>
    <w:link w:val="32"/>
    <w:qFormat/>
    <w:rPr>
      <w:rFonts w:ascii="Times New Roman" w:hAnsi="Times New Roman" w:cs="Times New Roman"/>
      <w:sz w:val="20"/>
      <w:szCs w:val="20"/>
    </w:rPr>
  </w:style>
  <w:style w:type="character" w:customStyle="1" w:styleId="3Sylfaen">
    <w:name w:val="Основной текст (3) + Sylfaen"/>
    <w:qFormat/>
    <w:rPr>
      <w:rFonts w:ascii="Sylfaen" w:hAnsi="Sylfaen" w:cs="Sylfaen"/>
      <w:sz w:val="20"/>
      <w:szCs w:val="20"/>
    </w:rPr>
  </w:style>
  <w:style w:type="character" w:customStyle="1" w:styleId="23">
    <w:name w:val="Основной текст (2)_"/>
    <w:link w:val="24"/>
    <w:qFormat/>
    <w:rPr>
      <w:rFonts w:ascii="Times New Roman" w:hAnsi="Times New Roman" w:cs="Times New Roman"/>
      <w:spacing w:val="0"/>
      <w:sz w:val="27"/>
      <w:szCs w:val="27"/>
    </w:rPr>
  </w:style>
  <w:style w:type="character" w:customStyle="1" w:styleId="2Sylfaen">
    <w:name w:val="Основной текст (2) + Sylfaen"/>
    <w:qFormat/>
    <w:rPr>
      <w:rFonts w:ascii="Sylfaen" w:hAnsi="Sylfaen" w:cs="Sylfaen"/>
      <w:spacing w:val="0"/>
      <w:sz w:val="27"/>
      <w:szCs w:val="27"/>
    </w:rPr>
  </w:style>
  <w:style w:type="character" w:customStyle="1" w:styleId="41">
    <w:name w:val="Основной текст (4)_"/>
    <w:link w:val="42"/>
    <w:qFormat/>
    <w:rPr>
      <w:rFonts w:ascii="Sylfaen" w:hAnsi="Sylfaen" w:cs="Sylfaen"/>
      <w:sz w:val="11"/>
      <w:szCs w:val="11"/>
    </w:rPr>
  </w:style>
  <w:style w:type="character" w:customStyle="1" w:styleId="af4">
    <w:name w:val="Верхний колонтитул Знак"/>
    <w:link w:val="af5"/>
    <w:uiPriority w:val="99"/>
    <w:qFormat/>
    <w:rPr>
      <w:color w:val="000000"/>
      <w:sz w:val="24"/>
      <w:szCs w:val="24"/>
    </w:rPr>
  </w:style>
  <w:style w:type="character" w:customStyle="1" w:styleId="af6">
    <w:name w:val="Нижний колонтитул Знак"/>
    <w:link w:val="af7"/>
    <w:qFormat/>
    <w:rPr>
      <w:color w:val="000000"/>
      <w:sz w:val="24"/>
      <w:szCs w:val="24"/>
    </w:rPr>
  </w:style>
  <w:style w:type="character" w:customStyle="1" w:styleId="10">
    <w:name w:val="Заголовок 1 Знак"/>
    <w:link w:val="1"/>
    <w:qFormat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25">
    <w:name w:val="Основной текст с отступом 2 Знак"/>
    <w:link w:val="26"/>
    <w:qFormat/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page number"/>
  </w:style>
  <w:style w:type="character" w:customStyle="1" w:styleId="af9">
    <w:name w:val="Цветовое выделение"/>
    <w:uiPriority w:val="99"/>
    <w:qFormat/>
    <w:rPr>
      <w:b/>
      <w:bCs/>
      <w:color w:val="000000"/>
    </w:rPr>
  </w:style>
  <w:style w:type="character" w:customStyle="1" w:styleId="afa">
    <w:name w:val="Гипертекстовая ссылка"/>
    <w:uiPriority w:val="99"/>
    <w:qFormat/>
    <w:rPr>
      <w:b/>
      <w:bCs/>
      <w:color w:val="0000FF"/>
    </w:rPr>
  </w:style>
  <w:style w:type="character" w:customStyle="1" w:styleId="afb">
    <w:name w:val="Текст выноски Знак"/>
    <w:link w:val="afc"/>
    <w:qFormat/>
    <w:rPr>
      <w:rFonts w:ascii="Tahoma" w:hAnsi="Tahoma" w:cs="Tahoma"/>
      <w:color w:val="000000"/>
      <w:sz w:val="16"/>
      <w:szCs w:val="16"/>
    </w:rPr>
  </w:style>
  <w:style w:type="character" w:customStyle="1" w:styleId="afd">
    <w:name w:val="Основной текст_"/>
    <w:link w:val="27"/>
    <w:uiPriority w:val="99"/>
    <w:qFormat/>
    <w:rPr>
      <w:shd w:val="clear" w:color="auto" w:fill="FFFFFF"/>
    </w:rPr>
  </w:style>
  <w:style w:type="character" w:customStyle="1" w:styleId="13">
    <w:name w:val="Основной текст Знак1"/>
    <w:qFormat/>
    <w:rPr>
      <w:sz w:val="24"/>
      <w:szCs w:val="24"/>
    </w:rPr>
  </w:style>
  <w:style w:type="character" w:customStyle="1" w:styleId="afe">
    <w:name w:val="Заголовок Знак"/>
    <w:link w:val="aff"/>
    <w:qFormat/>
    <w:rPr>
      <w:rFonts w:ascii="Cambria" w:eastAsia="Times New Roman" w:hAnsi="Cambria" w:cs="Times New Roman"/>
      <w:b/>
      <w:bCs/>
      <w:color w:val="000000"/>
      <w:sz w:val="32"/>
      <w:szCs w:val="32"/>
    </w:rPr>
  </w:style>
  <w:style w:type="paragraph" w:styleId="aff">
    <w:name w:val="Title"/>
    <w:basedOn w:val="a"/>
    <w:next w:val="af3"/>
    <w:link w:val="afe"/>
    <w:qFormat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af3">
    <w:name w:val="Body Text"/>
    <w:basedOn w:val="a"/>
    <w:link w:val="af2"/>
    <w:pPr>
      <w:shd w:val="clear" w:color="auto" w:fill="FFFFFF"/>
      <w:spacing w:line="322" w:lineRule="exact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styleId="aff0">
    <w:name w:val="List"/>
    <w:basedOn w:val="af3"/>
    <w:rPr>
      <w:rFonts w:ascii="PT Astra Serif" w:hAnsi="PT Astra Serif" w:cs="FreeSans"/>
    </w:rPr>
  </w:style>
  <w:style w:type="paragraph" w:styleId="a8">
    <w:name w:val="caption"/>
    <w:basedOn w:val="a"/>
    <w:next w:val="a"/>
    <w:link w:val="a7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ff1">
    <w:name w:val="index heading"/>
    <w:basedOn w:val="aff"/>
  </w:style>
  <w:style w:type="paragraph" w:styleId="aff2">
    <w:name w:val="List Paragraph"/>
    <w:basedOn w:val="a"/>
    <w:uiPriority w:val="34"/>
    <w:qFormat/>
    <w:pPr>
      <w:ind w:left="720"/>
      <w:contextualSpacing/>
    </w:pPr>
  </w:style>
  <w:style w:type="paragraph" w:styleId="aff3">
    <w:name w:val="No Spacing"/>
    <w:uiPriority w:val="1"/>
    <w:qFormat/>
    <w:pPr>
      <w:suppressAutoHyphens/>
    </w:pPr>
    <w:rPr>
      <w:lang w:eastAsia="zh-CN"/>
    </w:rPr>
  </w:style>
  <w:style w:type="paragraph" w:styleId="a4">
    <w:name w:val="Subtitle"/>
    <w:basedOn w:val="a"/>
    <w:next w:val="a"/>
    <w:link w:val="a3"/>
    <w:uiPriority w:val="11"/>
    <w:qFormat/>
    <w:pPr>
      <w:spacing w:before="200" w:after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6">
    <w:name w:val="Intense Quote"/>
    <w:basedOn w:val="a"/>
    <w:next w:val="a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f5">
    <w:name w:val="header"/>
    <w:basedOn w:val="a"/>
    <w:link w:val="af4"/>
    <w:uiPriority w:val="99"/>
    <w:pPr>
      <w:tabs>
        <w:tab w:val="center" w:pos="4677"/>
        <w:tab w:val="right" w:pos="9355"/>
      </w:tabs>
    </w:pPr>
  </w:style>
  <w:style w:type="paragraph" w:styleId="af7">
    <w:name w:val="footer"/>
    <w:basedOn w:val="a"/>
    <w:link w:val="af6"/>
    <w:pPr>
      <w:tabs>
        <w:tab w:val="center" w:pos="4677"/>
        <w:tab w:val="right" w:pos="9355"/>
      </w:tabs>
    </w:pPr>
  </w:style>
  <w:style w:type="paragraph" w:styleId="ab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paragraph" w:styleId="af">
    <w:name w:val="endnote text"/>
    <w:basedOn w:val="a"/>
    <w:link w:val="ae"/>
    <w:uiPriority w:val="99"/>
    <w:semiHidden/>
    <w:unhideWhenUsed/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8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3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4">
    <w:name w:val="TOC Heading"/>
    <w:uiPriority w:val="39"/>
    <w:unhideWhenUsed/>
    <w:qFormat/>
    <w:pPr>
      <w:suppressAutoHyphens/>
    </w:pPr>
    <w:rPr>
      <w:lang w:eastAsia="zh-CN"/>
    </w:rPr>
  </w:style>
  <w:style w:type="paragraph" w:styleId="aff5">
    <w:name w:val="table of figures"/>
    <w:basedOn w:val="a"/>
    <w:next w:val="a"/>
    <w:uiPriority w:val="99"/>
    <w:unhideWhenUsed/>
  </w:style>
  <w:style w:type="paragraph" w:customStyle="1" w:styleId="12">
    <w:name w:val="Заголовок №1"/>
    <w:basedOn w:val="a"/>
    <w:link w:val="11"/>
    <w:qFormat/>
    <w:pPr>
      <w:shd w:val="clear" w:color="auto" w:fill="FFFFFF"/>
      <w:spacing w:before="240" w:after="780" w:line="240" w:lineRule="atLeast"/>
      <w:jc w:val="center"/>
      <w:outlineLvl w:val="0"/>
    </w:pPr>
    <w:rPr>
      <w:rFonts w:ascii="Times New Roman" w:hAnsi="Times New Roman" w:cs="Times New Roman"/>
      <w:b/>
      <w:bCs/>
      <w:spacing w:val="60"/>
      <w:sz w:val="35"/>
      <w:szCs w:val="35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before="300" w:after="180"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24">
    <w:name w:val="Основной текст (2)"/>
    <w:basedOn w:val="a"/>
    <w:link w:val="23"/>
    <w:qFormat/>
    <w:pPr>
      <w:shd w:val="clear" w:color="auto" w:fill="FFFFFF"/>
      <w:spacing w:before="78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42">
    <w:name w:val="Основной текст (4)"/>
    <w:basedOn w:val="a"/>
    <w:link w:val="41"/>
    <w:qFormat/>
    <w:pPr>
      <w:shd w:val="clear" w:color="auto" w:fill="FFFFFF"/>
      <w:spacing w:before="60" w:line="240" w:lineRule="atLeast"/>
    </w:pPr>
    <w:rPr>
      <w:rFonts w:ascii="Sylfaen" w:hAnsi="Sylfaen" w:cs="Sylfaen"/>
      <w:sz w:val="11"/>
      <w:szCs w:val="11"/>
    </w:rPr>
  </w:style>
  <w:style w:type="paragraph" w:styleId="afc">
    <w:name w:val="Balloon Text"/>
    <w:basedOn w:val="a"/>
    <w:link w:val="afb"/>
    <w:qFormat/>
    <w:rPr>
      <w:rFonts w:ascii="Tahoma" w:hAnsi="Tahoma" w:cs="Tahoma"/>
      <w:sz w:val="16"/>
      <w:szCs w:val="16"/>
    </w:rPr>
  </w:style>
  <w:style w:type="paragraph" w:customStyle="1" w:styleId="aff6">
    <w:name w:val="Знак Знак Знак Знак Знак Знак Знак"/>
    <w:basedOn w:val="a"/>
    <w:qFormat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6">
    <w:name w:val="Body Text Indent 2"/>
    <w:basedOn w:val="a"/>
    <w:link w:val="25"/>
    <w:qFormat/>
    <w:pPr>
      <w:spacing w:after="120" w:line="480" w:lineRule="auto"/>
      <w:ind w:left="283"/>
    </w:pPr>
    <w:rPr>
      <w:rFonts w:ascii="Times New Roman" w:eastAsia="Times New Roman" w:hAnsi="Times New Roman" w:cs="Times New Roman"/>
    </w:rPr>
  </w:style>
  <w:style w:type="paragraph" w:customStyle="1" w:styleId="aff7">
    <w:name w:val="Таблицы (моноширинный)"/>
    <w:basedOn w:val="a"/>
    <w:next w:val="a"/>
    <w:qFormat/>
    <w:pPr>
      <w:jc w:val="both"/>
    </w:pPr>
    <w:rPr>
      <w:rFonts w:ascii="Courier New" w:eastAsia="Times New Roman" w:hAnsi="Courier New" w:cs="Courier New"/>
      <w:sz w:val="22"/>
      <w:szCs w:val="22"/>
    </w:rPr>
  </w:style>
  <w:style w:type="paragraph" w:customStyle="1" w:styleId="aff8">
    <w:name w:val="Заголовок статьи"/>
    <w:basedOn w:val="a"/>
    <w:next w:val="a"/>
    <w:uiPriority w:val="99"/>
    <w:qFormat/>
    <w:pPr>
      <w:ind w:left="1612" w:hanging="892"/>
      <w:jc w:val="both"/>
    </w:pPr>
    <w:rPr>
      <w:rFonts w:ascii="Arial" w:eastAsia="Times New Roman" w:hAnsi="Arial" w:cs="Arial"/>
      <w:sz w:val="28"/>
      <w:szCs w:val="28"/>
    </w:rPr>
  </w:style>
  <w:style w:type="paragraph" w:customStyle="1" w:styleId="ConsPlusNormal">
    <w:name w:val="ConsPlusNormal"/>
    <w:qFormat/>
    <w:pPr>
      <w:suppressAutoHyphens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7">
    <w:name w:val="Основной текст2"/>
    <w:basedOn w:val="a"/>
    <w:link w:val="afd"/>
    <w:uiPriority w:val="99"/>
    <w:qFormat/>
    <w:pPr>
      <w:widowControl w:val="0"/>
      <w:shd w:val="clear" w:color="auto" w:fill="FFFFFF"/>
      <w:spacing w:after="480" w:line="322" w:lineRule="exact"/>
      <w:jc w:val="both"/>
    </w:pPr>
    <w:rPr>
      <w:sz w:val="20"/>
      <w:szCs w:val="20"/>
    </w:rPr>
  </w:style>
  <w:style w:type="paragraph" w:customStyle="1" w:styleId="aff9">
    <w:name w:val="Прижатый влево"/>
    <w:basedOn w:val="a"/>
    <w:next w:val="a"/>
    <w:uiPriority w:val="99"/>
    <w:qFormat/>
    <w:rPr>
      <w:rFonts w:ascii="Arial" w:eastAsia="Times New Roman" w:hAnsi="Arial" w:cs="Arial"/>
    </w:rPr>
  </w:style>
  <w:style w:type="paragraph" w:customStyle="1" w:styleId="affa">
    <w:name w:val="Нормальный (таблица)"/>
    <w:basedOn w:val="a"/>
    <w:next w:val="a"/>
    <w:uiPriority w:val="99"/>
    <w:qFormat/>
    <w:pPr>
      <w:jc w:val="both"/>
    </w:pPr>
    <w:rPr>
      <w:rFonts w:ascii="Arial" w:eastAsia="Times New Roman" w:hAnsi="Arial" w:cs="Arial"/>
    </w:rPr>
  </w:style>
  <w:style w:type="paragraph" w:customStyle="1" w:styleId="15">
    <w:name w:val="обычный_1 Знак Знак Знак Знак Знак Знак Знак Знак Знак"/>
    <w:basedOn w:val="a"/>
    <w:qFormat/>
    <w:pPr>
      <w:spacing w:beforeAutospacing="1" w:afterAutospacing="1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ffb">
    <w:name w:val="Normal (Web)"/>
    <w:basedOn w:val="a"/>
    <w:uiPriority w:val="99"/>
    <w:unhideWhenUsed/>
    <w:qFormat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qFormat/>
    <w:pPr>
      <w:widowControl w:val="0"/>
      <w:suppressAutoHyphens/>
    </w:pPr>
    <w:rPr>
      <w:rFonts w:ascii="Calibri" w:eastAsia="Times New Roman" w:hAnsi="Calibri" w:cs="Calibri"/>
      <w:b/>
      <w:sz w:val="22"/>
    </w:rPr>
  </w:style>
  <w:style w:type="paragraph" w:customStyle="1" w:styleId="210">
    <w:name w:val="Основной текст с отступом 21"/>
    <w:basedOn w:val="a"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lang w:eastAsia="zh-CN"/>
    </w:rPr>
  </w:style>
  <w:style w:type="paragraph" w:customStyle="1" w:styleId="affc">
    <w:name w:val="Содержимое врезки"/>
    <w:basedOn w:val="a"/>
    <w:qFormat/>
  </w:style>
  <w:style w:type="numbering" w:customStyle="1" w:styleId="affd">
    <w:name w:val="Без списка"/>
    <w:uiPriority w:val="99"/>
    <w:semiHidden/>
    <w:unhideWhenUsed/>
    <w:qFormat/>
  </w:style>
  <w:style w:type="table" w:styleId="affe">
    <w:name w:val="Table Grid"/>
    <w:basedOn w:val="a1"/>
    <w:tblPr/>
  </w:style>
  <w:style w:type="table" w:customStyle="1" w:styleId="TableGridLight">
    <w:name w:val="Table Grid Light"/>
    <w:uiPriority w:val="59"/>
    <w:pPr>
      <w:suppressAutoHyphens/>
    </w:pPr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pPr>
      <w:suppressAutoHyphens/>
    </w:pPr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Таблица простая 21"/>
    <w:uiPriority w:val="59"/>
    <w:pPr>
      <w:suppressAutoHyphens/>
    </w:pPr>
    <w:rPr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pPr>
      <w:suppressAutoHyphens/>
    </w:pPr>
    <w:rPr>
      <w:lang w:eastAsia="zh-CN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pPr>
      <w:suppressAutoHyphens/>
    </w:p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pPr>
      <w:suppressAutoHyphens/>
    </w:p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pPr>
      <w:suppressAutoHyphens/>
    </w:p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pPr>
      <w:suppressAutoHyphens/>
    </w:p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pPr>
      <w:suppressAutoHyphens/>
    </w:p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pPr>
      <w:suppressAutoHyphens/>
    </w:p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pPr>
      <w:suppressAutoHyphens/>
    </w:p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pPr>
      <w:suppressAutoHyphens/>
    </w:p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pPr>
      <w:suppressAutoHyphens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4F81BD"/>
        <w:insideV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pPr>
      <w:suppressAutoHyphens/>
    </w:p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pPr>
      <w:suppressAutoHyphens/>
    </w:pPr>
    <w:tblPr>
      <w:tblStyleRowBandSize w:val="1"/>
      <w:tblStyleColBandSize w:val="1"/>
      <w:tblBorders>
        <w:top w:val="single" w:sz="4" w:space="0" w:color="9BBB59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9BBB59"/>
        <w:insideV w:val="single" w:sz="4" w:space="0" w:color="9B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pPr>
      <w:suppressAutoHyphens/>
    </w:p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pPr>
      <w:suppressAutoHyphens/>
    </w:p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pPr>
      <w:suppressAutoHyphens/>
    </w:p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pPr>
      <w:suppressAutoHyphens/>
    </w:pPr>
    <w:rPr>
      <w:lang w:eastAsia="zh-C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36875475.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89409-5ED4-4274-A97C-BEA2EDED5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18</Pages>
  <Words>6111</Words>
  <Characters>34837</Characters>
  <Application>Microsoft Office Word</Application>
  <DocSecurity>0</DocSecurity>
  <Lines>290</Lines>
  <Paragraphs>81</Paragraphs>
  <ScaleCrop>false</ScaleCrop>
  <Company>Администрация МО город Краснодар</Company>
  <LinksUpToDate>false</LinksUpToDate>
  <CharactersWithSpaces>40867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e.koroleva</dc:creator>
  <dc:description/>
  <cp:lastModifiedBy>Плецкая Елена Александровна</cp:lastModifiedBy>
  <cp:revision>45</cp:revision>
  <dcterms:created xsi:type="dcterms:W3CDTF">2024-12-24T13:29:00Z</dcterms:created>
  <dcterms:modified xsi:type="dcterms:W3CDTF">2025-11-01T09:26:00Z</dcterms:modified>
  <dc:language>ru-RU</dc:language>
  <cp:version>1048576</cp:version>
</cp:coreProperties>
</file>